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8D" w:rsidRDefault="00674C66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淮北市</w:t>
      </w:r>
      <w:r w:rsidR="0032525B">
        <w:rPr>
          <w:rFonts w:ascii="宋体" w:hAnsi="宋体" w:hint="eastAsia"/>
          <w:b/>
          <w:sz w:val="36"/>
          <w:szCs w:val="36"/>
        </w:rPr>
        <w:t>农业综合行政执法支队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ascii="宋体" w:hAnsi="宋体" w:hint="eastAsia"/>
          <w:b/>
          <w:sz w:val="36"/>
          <w:szCs w:val="36"/>
        </w:rPr>
        <w:t>21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ascii="宋体" w:hAnsi="宋体" w:hint="eastAsia"/>
          <w:b/>
          <w:sz w:val="36"/>
          <w:szCs w:val="36"/>
        </w:rPr>
        <w:t>度一般公共预算财政拨款</w:t>
      </w:r>
      <w:r>
        <w:rPr>
          <w:rFonts w:ascii="宋体" w:hAnsi="宋体"/>
          <w:b/>
          <w:sz w:val="36"/>
          <w:szCs w:val="36"/>
        </w:rPr>
        <w:t>“</w:t>
      </w:r>
      <w:r>
        <w:rPr>
          <w:rFonts w:ascii="宋体" w:hAnsi="宋体"/>
          <w:b/>
          <w:sz w:val="36"/>
          <w:szCs w:val="36"/>
        </w:rPr>
        <w:t>三公</w:t>
      </w:r>
      <w:r>
        <w:rPr>
          <w:rFonts w:ascii="宋体" w:hAnsi="宋体" w:hint="eastAsia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ascii="宋体" w:hAnsi="宋体" w:hint="eastAsia"/>
          <w:b/>
          <w:sz w:val="36"/>
          <w:szCs w:val="36"/>
        </w:rPr>
        <w:t>支出决算情况说明</w:t>
      </w:r>
    </w:p>
    <w:p w:rsidR="00B74D8D" w:rsidRDefault="00B74D8D">
      <w:pPr>
        <w:jc w:val="center"/>
        <w:rPr>
          <w:rFonts w:ascii="楷体_GB2312" w:eastAsia="楷体_GB2312"/>
          <w:szCs w:val="32"/>
        </w:rPr>
      </w:pPr>
    </w:p>
    <w:p w:rsidR="00B74D8D" w:rsidRDefault="00B74D8D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:rsidR="00B74D8D" w:rsidRDefault="00674C66">
      <w:pPr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 xml:space="preserve">    </w:t>
      </w:r>
      <w:r>
        <w:rPr>
          <w:rFonts w:ascii="黑体" w:eastAsia="黑体" w:hAnsi="黑体" w:hint="eastAsia"/>
          <w:szCs w:val="32"/>
        </w:rPr>
        <w:t>一、2021年度一般公共预算财政拨款“三公”经费支出决算表</w:t>
      </w:r>
    </w:p>
    <w:p w:rsidR="00B74D8D" w:rsidRDefault="00674C66">
      <w:pPr>
        <w:ind w:firstLineChars="2100" w:firstLine="6720"/>
        <w:rPr>
          <w:rFonts w:ascii="黑体" w:eastAsia="黑体" w:hAnsi="黑体"/>
          <w:szCs w:val="32"/>
        </w:rPr>
      </w:pPr>
      <w:r>
        <w:rPr>
          <w:rFonts w:ascii="仿宋_GB2312" w:hAnsi="仿宋_GB2312" w:cs="仿宋_GB2312" w:hint="eastAsia"/>
          <w:szCs w:val="32"/>
        </w:rPr>
        <w:t>单位：万元</w:t>
      </w:r>
    </w:p>
    <w:tbl>
      <w:tblPr>
        <w:tblpPr w:leftFromText="180" w:rightFromText="180" w:vertAnchor="text" w:horzAnchor="margin" w:tblpY="454"/>
        <w:tblOverlap w:val="never"/>
        <w:tblW w:w="0" w:type="auto"/>
        <w:tblLayout w:type="fixed"/>
        <w:tblLook w:val="04A0"/>
      </w:tblPr>
      <w:tblGrid>
        <w:gridCol w:w="4379"/>
        <w:gridCol w:w="2157"/>
        <w:gridCol w:w="2220"/>
      </w:tblGrid>
      <w:tr w:rsidR="00B74D8D">
        <w:trPr>
          <w:trHeight w:val="397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8D" w:rsidRDefault="00674C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目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8D" w:rsidRDefault="00674C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算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8D" w:rsidRDefault="00674C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决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算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</w:t>
            </w:r>
          </w:p>
        </w:tc>
      </w:tr>
      <w:tr w:rsidR="00B74D8D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8D" w:rsidRDefault="00674C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计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8D" w:rsidRDefault="0003010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8D" w:rsidRDefault="0003010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5.34</w:t>
            </w:r>
          </w:p>
        </w:tc>
      </w:tr>
      <w:tr w:rsidR="00B74D8D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8D" w:rsidRDefault="00674C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D8D" w:rsidRDefault="00B74D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D8D" w:rsidRDefault="00B74D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4D8D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8D" w:rsidRDefault="00674C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D8D" w:rsidRDefault="00030101" w:rsidP="000301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D8D" w:rsidRDefault="00030101" w:rsidP="000301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1.34</w:t>
            </w:r>
          </w:p>
        </w:tc>
      </w:tr>
      <w:tr w:rsidR="00B74D8D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8D" w:rsidRDefault="00674C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D8D" w:rsidRDefault="00030101" w:rsidP="000301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D8D" w:rsidRDefault="00030101" w:rsidP="000301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B74D8D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8D" w:rsidRDefault="00674C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D8D" w:rsidRDefault="00030101" w:rsidP="000301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D8D" w:rsidRDefault="00030101" w:rsidP="000301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B74D8D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8D" w:rsidRDefault="00674C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公务用车购置费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D8D" w:rsidRDefault="00B74D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D8D" w:rsidRDefault="00B74D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B74D8D" w:rsidRDefault="00674C66">
      <w:pPr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 xml:space="preserve">                                      </w:t>
      </w:r>
    </w:p>
    <w:p w:rsidR="00B74D8D" w:rsidRDefault="00674C66">
      <w:pPr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 xml:space="preserve">    </w:t>
      </w:r>
      <w:r>
        <w:rPr>
          <w:rFonts w:ascii="黑体" w:eastAsia="黑体" w:hAnsi="黑体" w:hint="eastAsia"/>
          <w:szCs w:val="32"/>
        </w:rPr>
        <w:t>二</w:t>
      </w:r>
      <w:r>
        <w:rPr>
          <w:rFonts w:ascii="黑体" w:eastAsia="黑体" w:hAnsi="黑体"/>
          <w:szCs w:val="32"/>
        </w:rPr>
        <w:t>、20</w:t>
      </w:r>
      <w:r>
        <w:rPr>
          <w:rFonts w:ascii="黑体" w:eastAsia="黑体" w:hAnsi="黑体" w:hint="eastAsia"/>
          <w:szCs w:val="32"/>
        </w:rPr>
        <w:t>21</w:t>
      </w:r>
      <w:r>
        <w:rPr>
          <w:rFonts w:ascii="黑体" w:eastAsia="黑体" w:hAnsi="黑体"/>
          <w:szCs w:val="32"/>
        </w:rPr>
        <w:t>年</w:t>
      </w:r>
      <w:r>
        <w:rPr>
          <w:rFonts w:ascii="黑体" w:eastAsia="黑体" w:hAnsi="黑体" w:hint="eastAsia"/>
          <w:szCs w:val="32"/>
        </w:rPr>
        <w:t>度一般公共预算财政拨款“三公”经费支出</w:t>
      </w:r>
      <w:r>
        <w:rPr>
          <w:rFonts w:ascii="黑体" w:eastAsia="黑体" w:hAnsi="黑体"/>
          <w:szCs w:val="32"/>
        </w:rPr>
        <w:t>情况说明</w:t>
      </w:r>
    </w:p>
    <w:p w:rsidR="00B74D8D" w:rsidRDefault="00674C66">
      <w:pPr>
        <w:ind w:firstLineChars="200" w:firstLine="643"/>
        <w:rPr>
          <w:rFonts w:ascii="仿宋_GB2312" w:hAnsi="仿宋"/>
          <w:b/>
          <w:szCs w:val="32"/>
        </w:rPr>
      </w:pPr>
      <w:r>
        <w:rPr>
          <w:rFonts w:ascii="仿宋_GB2312" w:hAnsi="仿宋" w:hint="eastAsia"/>
          <w:b/>
          <w:szCs w:val="32"/>
        </w:rPr>
        <w:t>（一）一般公共预算财政拨款“三公”经费支出决算总体情况说明。</w:t>
      </w:r>
    </w:p>
    <w:p w:rsidR="00B74D8D" w:rsidRDefault="0032525B" w:rsidP="0032525B">
      <w:pPr>
        <w:ind w:firstLineChars="200" w:firstLine="640"/>
        <w:rPr>
          <w:rFonts w:ascii="仿宋_GB2312" w:hAnsi="仿宋"/>
          <w:szCs w:val="32"/>
        </w:rPr>
      </w:pPr>
      <w:r w:rsidRPr="0032525B">
        <w:rPr>
          <w:rFonts w:ascii="仿宋_GB2312" w:hAnsi="仿宋" w:hint="eastAsia"/>
          <w:szCs w:val="32"/>
        </w:rPr>
        <w:t>淮北市农业综合行政执法支队</w:t>
      </w:r>
      <w:r w:rsidR="00674C66">
        <w:rPr>
          <w:rFonts w:ascii="仿宋_GB2312" w:hAnsi="仿宋" w:hint="eastAsia"/>
          <w:szCs w:val="32"/>
        </w:rPr>
        <w:t>2021年度一般公共预算财政拨款“三公”经费支出预算为</w:t>
      </w:r>
      <w:r w:rsidR="00030101">
        <w:rPr>
          <w:rFonts w:ascii="仿宋_GB2312" w:hAnsi="仿宋" w:hint="eastAsia"/>
          <w:szCs w:val="32"/>
        </w:rPr>
        <w:t>6</w:t>
      </w:r>
      <w:r w:rsidR="00674C66">
        <w:rPr>
          <w:rFonts w:ascii="仿宋_GB2312" w:hAnsi="仿宋" w:hint="eastAsia"/>
          <w:szCs w:val="32"/>
        </w:rPr>
        <w:t>万元，支出决算为</w:t>
      </w:r>
      <w:r w:rsidR="00030101">
        <w:rPr>
          <w:rFonts w:ascii="仿宋_GB2312" w:hAnsi="仿宋" w:hint="eastAsia"/>
          <w:szCs w:val="32"/>
        </w:rPr>
        <w:t>5.34</w:t>
      </w:r>
      <w:r w:rsidR="00674C66">
        <w:rPr>
          <w:rFonts w:ascii="仿宋_GB2312" w:hAnsi="仿宋" w:hint="eastAsia"/>
          <w:szCs w:val="32"/>
        </w:rPr>
        <w:t>万元，完成预算的</w:t>
      </w:r>
      <w:r w:rsidR="00030101">
        <w:rPr>
          <w:rFonts w:ascii="仿宋_GB2312" w:hAnsi="仿宋" w:hint="eastAsia"/>
          <w:szCs w:val="32"/>
        </w:rPr>
        <w:t>89</w:t>
      </w:r>
      <w:r w:rsidR="00674C66">
        <w:rPr>
          <w:rFonts w:ascii="仿宋_GB2312" w:hAnsi="仿宋" w:hint="eastAsia"/>
          <w:szCs w:val="32"/>
        </w:rPr>
        <w:t>%，决算数小于预算数的主要原因是</w:t>
      </w:r>
      <w:r w:rsidR="00030101">
        <w:rPr>
          <w:rFonts w:ascii="仿宋_GB2312" w:hAnsi="仿宋" w:hint="eastAsia"/>
          <w:szCs w:val="32"/>
        </w:rPr>
        <w:t>经</w:t>
      </w:r>
      <w:r w:rsidR="00030101">
        <w:rPr>
          <w:rFonts w:ascii="仿宋_GB2312" w:hAnsi="仿宋" w:hint="eastAsia"/>
          <w:szCs w:val="32"/>
        </w:rPr>
        <w:lastRenderedPageBreak/>
        <w:t>费使用严格贯彻执行党中央“八项规定”要求，严格执行《党政机关厉行节约反对浪费条例》、淮北市公务接待相关规定等</w:t>
      </w:r>
      <w:r w:rsidR="00674C66">
        <w:rPr>
          <w:rFonts w:ascii="仿宋_GB2312" w:hAnsi="仿宋" w:hint="eastAsia"/>
          <w:szCs w:val="32"/>
        </w:rPr>
        <w:t>。</w:t>
      </w:r>
    </w:p>
    <w:p w:rsidR="00B74D8D" w:rsidRDefault="00674C66">
      <w:pPr>
        <w:ind w:firstLineChars="200" w:firstLine="643"/>
        <w:rPr>
          <w:rFonts w:ascii="仿宋_GB2312" w:hAnsi="仿宋"/>
          <w:b/>
          <w:szCs w:val="32"/>
        </w:rPr>
      </w:pPr>
      <w:r>
        <w:rPr>
          <w:rFonts w:ascii="仿宋_GB2312" w:hAnsi="仿宋" w:hint="eastAsia"/>
          <w:b/>
          <w:bCs/>
          <w:szCs w:val="32"/>
        </w:rPr>
        <w:t>（二）</w:t>
      </w:r>
      <w:r>
        <w:rPr>
          <w:rFonts w:ascii="仿宋_GB2312" w:hAnsi="仿宋" w:hint="eastAsia"/>
          <w:b/>
          <w:szCs w:val="32"/>
        </w:rPr>
        <w:t>一般公共预算财政拨款“三公”经费支出决算具体情况说明。</w:t>
      </w:r>
    </w:p>
    <w:p w:rsidR="00B74D8D" w:rsidRDefault="0032525B">
      <w:pPr>
        <w:ind w:firstLineChars="200" w:firstLine="640"/>
        <w:rPr>
          <w:rFonts w:ascii="仿宋_GB2312" w:hAnsi="仿宋"/>
          <w:szCs w:val="32"/>
        </w:rPr>
      </w:pPr>
      <w:r w:rsidRPr="0032525B">
        <w:rPr>
          <w:rFonts w:ascii="仿宋_GB2312" w:hAnsi="仿宋" w:hint="eastAsia"/>
          <w:szCs w:val="32"/>
        </w:rPr>
        <w:t>淮北市农业综合行政执法支队</w:t>
      </w:r>
      <w:r w:rsidR="00674C66">
        <w:rPr>
          <w:rFonts w:ascii="仿宋_GB2312" w:hAnsi="仿宋" w:hint="eastAsia"/>
          <w:szCs w:val="32"/>
        </w:rPr>
        <w:t>2021年度一般公共预算财政拨款“三公”经费支出决算中，因公出国（境）费支出决算</w:t>
      </w:r>
      <w:r w:rsidR="00030101">
        <w:rPr>
          <w:rFonts w:ascii="仿宋_GB2312" w:hAnsi="仿宋" w:hint="eastAsia"/>
          <w:szCs w:val="32"/>
        </w:rPr>
        <w:t>0</w:t>
      </w:r>
      <w:r w:rsidR="00674C66">
        <w:rPr>
          <w:rFonts w:ascii="仿宋_GB2312" w:hAnsi="仿宋" w:hint="eastAsia"/>
          <w:szCs w:val="32"/>
        </w:rPr>
        <w:t>万元，占</w:t>
      </w:r>
      <w:r w:rsidR="00030101">
        <w:rPr>
          <w:rFonts w:ascii="仿宋_GB2312" w:hAnsi="仿宋" w:hint="eastAsia"/>
          <w:szCs w:val="32"/>
        </w:rPr>
        <w:t>0</w:t>
      </w:r>
      <w:r w:rsidR="00674C66">
        <w:rPr>
          <w:rFonts w:ascii="仿宋_GB2312" w:hAnsi="仿宋" w:hint="eastAsia"/>
          <w:szCs w:val="32"/>
        </w:rPr>
        <w:t>%;公务接待费支出决算</w:t>
      </w:r>
      <w:r w:rsidR="00030101">
        <w:rPr>
          <w:rFonts w:ascii="仿宋_GB2312" w:hAnsi="仿宋" w:hint="eastAsia"/>
          <w:szCs w:val="32"/>
        </w:rPr>
        <w:t>1.34</w:t>
      </w:r>
      <w:r w:rsidR="00674C66">
        <w:rPr>
          <w:rFonts w:ascii="仿宋_GB2312" w:hAnsi="仿宋" w:hint="eastAsia"/>
          <w:szCs w:val="32"/>
        </w:rPr>
        <w:t>万元，占</w:t>
      </w:r>
      <w:r w:rsidR="00030101">
        <w:rPr>
          <w:rFonts w:ascii="仿宋_GB2312" w:hAnsi="仿宋" w:hint="eastAsia"/>
          <w:szCs w:val="32"/>
        </w:rPr>
        <w:t>25</w:t>
      </w:r>
      <w:r w:rsidR="00674C66">
        <w:rPr>
          <w:rFonts w:ascii="仿宋_GB2312" w:hAnsi="仿宋" w:hint="eastAsia"/>
          <w:szCs w:val="32"/>
        </w:rPr>
        <w:t>%；公务用车购置及运行维护费支出决算</w:t>
      </w:r>
      <w:r w:rsidR="00030101">
        <w:rPr>
          <w:rFonts w:ascii="仿宋_GB2312" w:hAnsi="仿宋" w:hint="eastAsia"/>
          <w:szCs w:val="32"/>
        </w:rPr>
        <w:t>4</w:t>
      </w:r>
      <w:r w:rsidR="00674C66">
        <w:rPr>
          <w:rFonts w:ascii="仿宋_GB2312" w:hAnsi="仿宋" w:hint="eastAsia"/>
          <w:szCs w:val="32"/>
        </w:rPr>
        <w:t>万元，占</w:t>
      </w:r>
      <w:r w:rsidR="00030101">
        <w:rPr>
          <w:rFonts w:ascii="仿宋_GB2312" w:hAnsi="仿宋" w:hint="eastAsia"/>
          <w:szCs w:val="32"/>
        </w:rPr>
        <w:t>75</w:t>
      </w:r>
      <w:r w:rsidR="00674C66">
        <w:rPr>
          <w:rFonts w:ascii="仿宋_GB2312" w:hAnsi="仿宋" w:hint="eastAsia"/>
          <w:szCs w:val="32"/>
        </w:rPr>
        <w:t>%。具体情况如下：</w:t>
      </w:r>
    </w:p>
    <w:p w:rsidR="00B74D8D" w:rsidRDefault="00674C66">
      <w:pPr>
        <w:ind w:firstLine="628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1.因公出国（境）费支出</w:t>
      </w:r>
      <w:r w:rsidR="0032525B"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万元，2021年度</w:t>
      </w:r>
      <w:r w:rsidR="00030101">
        <w:rPr>
          <w:rFonts w:ascii="仿宋_GB2312" w:hAnsi="仿宋" w:hint="eastAsia"/>
          <w:szCs w:val="32"/>
        </w:rPr>
        <w:t>没有</w:t>
      </w:r>
      <w:proofErr w:type="gramStart"/>
      <w:r w:rsidR="00030101">
        <w:rPr>
          <w:rFonts w:ascii="仿宋_GB2312" w:hAnsi="仿宋" w:hint="eastAsia"/>
          <w:szCs w:val="32"/>
        </w:rPr>
        <w:t>安排此</w:t>
      </w:r>
      <w:proofErr w:type="gramEnd"/>
      <w:r>
        <w:rPr>
          <w:rFonts w:ascii="仿宋_GB2312" w:hAnsi="仿宋" w:hint="eastAsia"/>
          <w:szCs w:val="32"/>
        </w:rPr>
        <w:t>预算</w:t>
      </w:r>
      <w:r w:rsidR="00030101">
        <w:rPr>
          <w:rFonts w:ascii="仿宋_GB2312" w:hAnsi="仿宋" w:hint="eastAsia"/>
          <w:szCs w:val="32"/>
        </w:rPr>
        <w:t>支出</w:t>
      </w:r>
      <w:r>
        <w:rPr>
          <w:rFonts w:ascii="仿宋_GB2312" w:hAnsi="仿宋" w:hint="eastAsia"/>
          <w:szCs w:val="32"/>
        </w:rPr>
        <w:t>。</w:t>
      </w:r>
    </w:p>
    <w:p w:rsidR="00B74D8D" w:rsidRDefault="00674C66">
      <w:pPr>
        <w:ind w:firstLine="628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2.公务接待费支出</w:t>
      </w:r>
      <w:r w:rsidR="00030101">
        <w:rPr>
          <w:rFonts w:ascii="仿宋_GB2312" w:hAnsi="仿宋" w:hint="eastAsia"/>
          <w:szCs w:val="32"/>
        </w:rPr>
        <w:t>1.34</w:t>
      </w:r>
      <w:r>
        <w:rPr>
          <w:rFonts w:ascii="仿宋_GB2312" w:hAnsi="仿宋" w:hint="eastAsia"/>
          <w:szCs w:val="32"/>
        </w:rPr>
        <w:t>万元, 与2021年度预算相比，减少</w:t>
      </w:r>
      <w:r w:rsidR="00030101">
        <w:rPr>
          <w:rFonts w:ascii="仿宋_GB2312" w:hAnsi="仿宋" w:hint="eastAsia"/>
          <w:szCs w:val="32"/>
        </w:rPr>
        <w:t>0.66</w:t>
      </w:r>
      <w:r>
        <w:rPr>
          <w:rFonts w:ascii="仿宋_GB2312" w:hAnsi="仿宋" w:hint="eastAsia"/>
          <w:szCs w:val="32"/>
        </w:rPr>
        <w:t>万元，下降</w:t>
      </w:r>
      <w:r w:rsidR="00030101">
        <w:rPr>
          <w:rFonts w:ascii="仿宋_GB2312" w:hAnsi="仿宋" w:hint="eastAsia"/>
          <w:szCs w:val="32"/>
        </w:rPr>
        <w:t>33</w:t>
      </w:r>
      <w:r>
        <w:rPr>
          <w:rFonts w:ascii="仿宋_GB2312" w:hAnsi="仿宋" w:hint="eastAsia"/>
          <w:szCs w:val="32"/>
        </w:rPr>
        <w:t>%，下降的原因是</w:t>
      </w:r>
      <w:r w:rsidR="00030101">
        <w:rPr>
          <w:rFonts w:ascii="仿宋_GB2312" w:hAnsi="仿宋" w:hint="eastAsia"/>
          <w:szCs w:val="32"/>
        </w:rPr>
        <w:t>压减了不必要的公务接待支出。</w:t>
      </w:r>
      <w:r>
        <w:rPr>
          <w:rFonts w:ascii="仿宋_GB2312" w:hAnsi="仿宋" w:hint="eastAsia"/>
          <w:szCs w:val="32"/>
        </w:rPr>
        <w:t>2021年淮北市</w:t>
      </w:r>
      <w:r w:rsidR="00030101" w:rsidRPr="0032525B">
        <w:rPr>
          <w:rFonts w:ascii="仿宋_GB2312" w:hAnsi="仿宋" w:hint="eastAsia"/>
          <w:szCs w:val="32"/>
        </w:rPr>
        <w:t>农业综合行政执法支队</w:t>
      </w:r>
      <w:r>
        <w:rPr>
          <w:rFonts w:ascii="仿宋_GB2312" w:hAnsi="仿宋" w:hint="eastAsia"/>
          <w:szCs w:val="32"/>
        </w:rPr>
        <w:t>国内公务接待共</w:t>
      </w:r>
      <w:r w:rsidR="00030101">
        <w:rPr>
          <w:rFonts w:ascii="仿宋_GB2312" w:hAnsi="仿宋" w:hint="eastAsia"/>
          <w:szCs w:val="32"/>
        </w:rPr>
        <w:t>12</w:t>
      </w:r>
      <w:r>
        <w:rPr>
          <w:rFonts w:ascii="仿宋_GB2312" w:hAnsi="仿宋" w:hint="eastAsia"/>
          <w:szCs w:val="32"/>
        </w:rPr>
        <w:t>批次（其中外事接待</w:t>
      </w:r>
      <w:r w:rsidR="00030101"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批次），</w:t>
      </w:r>
      <w:r w:rsidR="00030101">
        <w:rPr>
          <w:rFonts w:ascii="仿宋_GB2312" w:hAnsi="仿宋" w:hint="eastAsia"/>
          <w:szCs w:val="32"/>
        </w:rPr>
        <w:t>95</w:t>
      </w:r>
      <w:r>
        <w:rPr>
          <w:rFonts w:ascii="仿宋_GB2312" w:hAnsi="仿宋" w:hint="eastAsia"/>
          <w:szCs w:val="32"/>
        </w:rPr>
        <w:t>人次（其中外事接待</w:t>
      </w:r>
      <w:r w:rsidR="00030101"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人次）。主要是用于</w:t>
      </w:r>
      <w:r w:rsidR="00030101">
        <w:rPr>
          <w:rFonts w:ascii="仿宋_GB2312" w:hAnsi="仿宋" w:hint="eastAsia"/>
          <w:szCs w:val="32"/>
        </w:rPr>
        <w:t>接待</w:t>
      </w:r>
      <w:r w:rsidR="00030101" w:rsidRPr="00653E32">
        <w:rPr>
          <w:rFonts w:ascii="仿宋_GB2312" w:hAnsi="仿宋" w:hint="eastAsia"/>
          <w:szCs w:val="32"/>
        </w:rPr>
        <w:t>上级部门</w:t>
      </w:r>
      <w:r w:rsidR="00030101">
        <w:rPr>
          <w:rFonts w:ascii="仿宋_GB2312" w:hAnsi="仿宋" w:hint="eastAsia"/>
          <w:szCs w:val="32"/>
        </w:rPr>
        <w:t>的</w:t>
      </w:r>
      <w:r w:rsidR="00030101" w:rsidRPr="00653E32">
        <w:rPr>
          <w:rFonts w:ascii="仿宋_GB2312" w:hAnsi="仿宋" w:hint="eastAsia"/>
          <w:szCs w:val="32"/>
        </w:rPr>
        <w:t>检查</w:t>
      </w:r>
      <w:r w:rsidR="00030101">
        <w:rPr>
          <w:rFonts w:ascii="仿宋_GB2312" w:hAnsi="仿宋" w:hint="eastAsia"/>
          <w:szCs w:val="32"/>
        </w:rPr>
        <w:t>和调研，以</w:t>
      </w:r>
      <w:r w:rsidR="00030101" w:rsidRPr="00653E32">
        <w:rPr>
          <w:rFonts w:ascii="仿宋_GB2312" w:hAnsi="仿宋" w:hint="eastAsia"/>
          <w:szCs w:val="32"/>
        </w:rPr>
        <w:t>及</w:t>
      </w:r>
      <w:r w:rsidR="00030101">
        <w:rPr>
          <w:rFonts w:ascii="仿宋_GB2312" w:hAnsi="仿宋" w:hint="eastAsia"/>
          <w:szCs w:val="32"/>
        </w:rPr>
        <w:t>其他</w:t>
      </w:r>
      <w:r w:rsidR="00030101" w:rsidRPr="00653E32">
        <w:rPr>
          <w:rFonts w:ascii="仿宋_GB2312" w:hAnsi="仿宋" w:hint="eastAsia"/>
          <w:szCs w:val="32"/>
        </w:rPr>
        <w:t>单位</w:t>
      </w:r>
      <w:r w:rsidR="00030101">
        <w:rPr>
          <w:rFonts w:ascii="仿宋_GB2312" w:hAnsi="仿宋" w:hint="eastAsia"/>
          <w:szCs w:val="32"/>
        </w:rPr>
        <w:t>人员的业务交流等</w:t>
      </w:r>
      <w:r>
        <w:rPr>
          <w:rFonts w:ascii="仿宋_GB2312" w:hAnsi="仿宋" w:hint="eastAsia"/>
          <w:szCs w:val="32"/>
        </w:rPr>
        <w:t>。经费使用严格贯彻党中央“八项规定”要求，严格执行《党政机关厉行节约反对浪费条例》、淮北市公务接待相关规定等。</w:t>
      </w:r>
    </w:p>
    <w:p w:rsidR="00B74D8D" w:rsidRDefault="00674C66">
      <w:pPr>
        <w:ind w:firstLineChars="200" w:firstLine="643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3.公务用车购置及运行维护费支出</w:t>
      </w:r>
      <w:r w:rsidR="00030101">
        <w:rPr>
          <w:rFonts w:ascii="仿宋_GB2312" w:hAnsi="仿宋" w:hint="eastAsia"/>
          <w:szCs w:val="32"/>
        </w:rPr>
        <w:t>4</w:t>
      </w:r>
      <w:r>
        <w:rPr>
          <w:rFonts w:ascii="仿宋_GB2312" w:hAnsi="仿宋" w:hint="eastAsia"/>
          <w:szCs w:val="32"/>
        </w:rPr>
        <w:t>万元，与2021年度预算相比，减少</w:t>
      </w:r>
      <w:r w:rsidR="00937A72"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万元，下降</w:t>
      </w:r>
      <w:r w:rsidR="00937A72"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%。其中，公务用车购置费</w:t>
      </w:r>
      <w:r w:rsidR="00030101">
        <w:rPr>
          <w:rFonts w:ascii="仿宋_GB2312" w:hAnsi="仿宋" w:hint="eastAsia"/>
          <w:szCs w:val="32"/>
        </w:rPr>
        <w:lastRenderedPageBreak/>
        <w:t>0</w:t>
      </w:r>
      <w:r>
        <w:rPr>
          <w:rFonts w:ascii="仿宋_GB2312" w:hAnsi="仿宋" w:hint="eastAsia"/>
          <w:szCs w:val="32"/>
        </w:rPr>
        <w:t>万元，2021年没有安排公务用车购置费</w:t>
      </w:r>
      <w:r>
        <w:rPr>
          <w:rFonts w:ascii="楷体_GB2312" w:eastAsia="楷体_GB2312" w:hAnsi="仿宋" w:hint="eastAsia"/>
          <w:szCs w:val="32"/>
        </w:rPr>
        <w:t>。</w:t>
      </w:r>
      <w:r>
        <w:rPr>
          <w:rFonts w:ascii="仿宋_GB2312" w:hAnsi="仿宋" w:hint="eastAsia"/>
          <w:szCs w:val="32"/>
        </w:rPr>
        <w:t>公务用车运行维护费</w:t>
      </w:r>
      <w:r w:rsidR="00030101">
        <w:rPr>
          <w:rFonts w:ascii="仿宋_GB2312" w:hAnsi="仿宋" w:hint="eastAsia"/>
          <w:szCs w:val="32"/>
        </w:rPr>
        <w:t>4</w:t>
      </w:r>
      <w:r>
        <w:rPr>
          <w:rFonts w:ascii="仿宋_GB2312" w:hAnsi="仿宋" w:hint="eastAsia"/>
          <w:szCs w:val="32"/>
        </w:rPr>
        <w:t>万元，与2021年度预算相比，减少</w:t>
      </w:r>
      <w:r w:rsidR="00030101"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万元，下降</w:t>
      </w:r>
      <w:r w:rsidR="00030101"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%。公务用车运行维护费，包括车辆燃料费、维修费、过路过桥费、保险费等支出，主要用于</w:t>
      </w:r>
      <w:r w:rsidR="006503AA">
        <w:rPr>
          <w:rFonts w:ascii="仿宋_GB2312" w:hAnsi="仿宋" w:hint="eastAsia"/>
          <w:szCs w:val="32"/>
        </w:rPr>
        <w:t>农业综合</w:t>
      </w:r>
      <w:r w:rsidR="00937A72">
        <w:rPr>
          <w:rFonts w:ascii="仿宋_GB2312" w:hAnsi="仿宋" w:hint="eastAsia"/>
          <w:szCs w:val="32"/>
        </w:rPr>
        <w:t>行政</w:t>
      </w:r>
      <w:r w:rsidR="006503AA">
        <w:rPr>
          <w:rFonts w:ascii="仿宋_GB2312" w:hAnsi="仿宋" w:hint="eastAsia"/>
          <w:szCs w:val="32"/>
        </w:rPr>
        <w:t>执法</w:t>
      </w:r>
      <w:r w:rsidR="00937A72">
        <w:rPr>
          <w:rFonts w:ascii="仿宋_GB2312" w:hAnsi="仿宋" w:hint="eastAsia"/>
          <w:szCs w:val="32"/>
        </w:rPr>
        <w:t>运行支出</w:t>
      </w:r>
      <w:r>
        <w:rPr>
          <w:rFonts w:ascii="仿宋_GB2312" w:hAnsi="仿宋" w:hint="eastAsia"/>
          <w:szCs w:val="32"/>
        </w:rPr>
        <w:t>。截至2021年12月31日，</w:t>
      </w:r>
      <w:r w:rsidR="0032525B" w:rsidRPr="0032525B">
        <w:rPr>
          <w:rFonts w:ascii="仿宋_GB2312" w:hAnsi="仿宋" w:hint="eastAsia"/>
          <w:szCs w:val="32"/>
        </w:rPr>
        <w:t>淮北市农业综合行政执法支队</w:t>
      </w:r>
      <w:r>
        <w:rPr>
          <w:rFonts w:ascii="仿宋_GB2312" w:hAnsi="仿宋" w:hint="eastAsia"/>
          <w:szCs w:val="32"/>
        </w:rPr>
        <w:t>开支财政拨款的公务用车保有量为</w:t>
      </w:r>
      <w:r w:rsidR="006503AA"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辆。</w:t>
      </w:r>
    </w:p>
    <w:p w:rsidR="00B74D8D" w:rsidRDefault="00B74D8D">
      <w:bookmarkStart w:id="0" w:name="_GoBack"/>
      <w:bookmarkEnd w:id="0"/>
    </w:p>
    <w:sectPr w:rsidR="00B74D8D" w:rsidSect="00B74D8D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2DC" w:rsidRDefault="002342DC" w:rsidP="0032525B">
      <w:r>
        <w:separator/>
      </w:r>
    </w:p>
  </w:endnote>
  <w:endnote w:type="continuationSeparator" w:id="0">
    <w:p w:rsidR="002342DC" w:rsidRDefault="002342DC" w:rsidP="00325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2DC" w:rsidRDefault="002342DC" w:rsidP="0032525B">
      <w:r>
        <w:separator/>
      </w:r>
    </w:p>
  </w:footnote>
  <w:footnote w:type="continuationSeparator" w:id="0">
    <w:p w:rsidR="002342DC" w:rsidRDefault="002342DC" w:rsidP="003252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I4OTMyYzkwOGFhNjY2ZTJlOWY5NjQ4ZDE1M2E0NGEifQ=="/>
  </w:docVars>
  <w:rsids>
    <w:rsidRoot w:val="00D303BC"/>
    <w:rsid w:val="00030101"/>
    <w:rsid w:val="002342DC"/>
    <w:rsid w:val="002C0185"/>
    <w:rsid w:val="002F6DE8"/>
    <w:rsid w:val="0032525B"/>
    <w:rsid w:val="00326726"/>
    <w:rsid w:val="003547B8"/>
    <w:rsid w:val="003671B4"/>
    <w:rsid w:val="003B6E2C"/>
    <w:rsid w:val="00497C22"/>
    <w:rsid w:val="004D6484"/>
    <w:rsid w:val="005B5B0F"/>
    <w:rsid w:val="00613D73"/>
    <w:rsid w:val="006503AA"/>
    <w:rsid w:val="00656EC6"/>
    <w:rsid w:val="006739BA"/>
    <w:rsid w:val="00674C66"/>
    <w:rsid w:val="006B3BF0"/>
    <w:rsid w:val="007719A9"/>
    <w:rsid w:val="008A3C6F"/>
    <w:rsid w:val="00937A72"/>
    <w:rsid w:val="009770F9"/>
    <w:rsid w:val="009D2B9A"/>
    <w:rsid w:val="00A00C09"/>
    <w:rsid w:val="00A92496"/>
    <w:rsid w:val="00AB0278"/>
    <w:rsid w:val="00B14CD1"/>
    <w:rsid w:val="00B2159B"/>
    <w:rsid w:val="00B72524"/>
    <w:rsid w:val="00B74D8D"/>
    <w:rsid w:val="00CE25D9"/>
    <w:rsid w:val="00D2629D"/>
    <w:rsid w:val="00D303BC"/>
    <w:rsid w:val="00D9784E"/>
    <w:rsid w:val="00DB321D"/>
    <w:rsid w:val="00E02B6D"/>
    <w:rsid w:val="00FC29F2"/>
    <w:rsid w:val="18242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8D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74D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74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74D8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74D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155</Words>
  <Characters>884</Characters>
  <Application>Microsoft Office Word</Application>
  <DocSecurity>0</DocSecurity>
  <Lines>7</Lines>
  <Paragraphs>2</Paragraphs>
  <ScaleCrop>false</ScaleCrop>
  <Company>微软中国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丁配泉</dc:creator>
  <cp:lastModifiedBy>NTKO</cp:lastModifiedBy>
  <cp:revision>5</cp:revision>
  <cp:lastPrinted>2020-09-14T08:17:00Z</cp:lastPrinted>
  <dcterms:created xsi:type="dcterms:W3CDTF">2022-07-25T02:04:00Z</dcterms:created>
  <dcterms:modified xsi:type="dcterms:W3CDTF">2022-07-27T07:35:00Z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95B7D7A6868D44358BC8FEE951F652F5</vt:lpwstr>
  </property>
</Properties>
</file>