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635" w:rsidRDefault="002801FF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淮北市</w:t>
      </w:r>
      <w:r w:rsidR="00997845">
        <w:rPr>
          <w:rFonts w:ascii="宋体" w:hAnsi="宋体" w:hint="eastAsia"/>
          <w:b/>
          <w:sz w:val="36"/>
          <w:szCs w:val="36"/>
        </w:rPr>
        <w:t>农业技术中心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ascii="宋体" w:hAnsi="宋体" w:hint="eastAsia"/>
          <w:b/>
          <w:sz w:val="36"/>
          <w:szCs w:val="36"/>
        </w:rPr>
        <w:t>21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ascii="宋体" w:hAnsi="宋体" w:hint="eastAsia"/>
          <w:b/>
          <w:sz w:val="36"/>
          <w:szCs w:val="36"/>
        </w:rPr>
        <w:t>度一般公共预算财政</w:t>
      </w:r>
    </w:p>
    <w:p w:rsidR="00DC4635" w:rsidRDefault="002801FF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</w:t>
      </w:r>
      <w:r>
        <w:rPr>
          <w:rFonts w:ascii="宋体" w:hAnsi="宋体"/>
          <w:b/>
          <w:sz w:val="36"/>
          <w:szCs w:val="36"/>
        </w:rPr>
        <w:t>三公</w:t>
      </w:r>
      <w:r>
        <w:rPr>
          <w:rFonts w:ascii="宋体" w:hAnsi="宋体" w:hint="eastAsia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ascii="宋体" w:hAnsi="宋体" w:hint="eastAsia"/>
          <w:b/>
          <w:sz w:val="36"/>
          <w:szCs w:val="36"/>
        </w:rPr>
        <w:t>支出决算情况说明</w:t>
      </w:r>
    </w:p>
    <w:p w:rsidR="00DC4635" w:rsidRDefault="00DC4635">
      <w:pPr>
        <w:jc w:val="center"/>
        <w:rPr>
          <w:rFonts w:ascii="楷体_GB2312" w:eastAsia="楷体_GB2312"/>
          <w:szCs w:val="32"/>
        </w:rPr>
      </w:pPr>
    </w:p>
    <w:p w:rsidR="00DC4635" w:rsidRDefault="00DC4635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:rsidR="00DC4635" w:rsidRDefault="002801FF">
      <w:pPr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 xml:space="preserve">    </w:t>
      </w:r>
      <w:r>
        <w:rPr>
          <w:rFonts w:ascii="黑体" w:eastAsia="黑体" w:hAnsi="黑体" w:hint="eastAsia"/>
          <w:szCs w:val="32"/>
        </w:rPr>
        <w:t>一、2021年度一般公共预算财政拨款“三公”经费支出决算表</w:t>
      </w:r>
    </w:p>
    <w:p w:rsidR="00DC4635" w:rsidRDefault="002801FF">
      <w:pPr>
        <w:ind w:firstLineChars="2100" w:firstLine="6720"/>
        <w:rPr>
          <w:rFonts w:ascii="黑体" w:eastAsia="黑体" w:hAnsi="黑体"/>
          <w:szCs w:val="32"/>
        </w:rPr>
      </w:pPr>
      <w:r>
        <w:rPr>
          <w:rFonts w:ascii="仿宋_GB2312" w:hAnsi="仿宋_GB2312" w:cs="仿宋_GB2312" w:hint="eastAsia"/>
          <w:szCs w:val="32"/>
        </w:rPr>
        <w:t>单位：万元</w:t>
      </w:r>
    </w:p>
    <w:tbl>
      <w:tblPr>
        <w:tblpPr w:leftFromText="180" w:rightFromText="180" w:vertAnchor="text" w:horzAnchor="margin" w:tblpY="45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79"/>
        <w:gridCol w:w="2157"/>
        <w:gridCol w:w="2220"/>
      </w:tblGrid>
      <w:tr w:rsidR="00DC4635">
        <w:trPr>
          <w:trHeight w:val="397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35" w:rsidRDefault="00280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目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635" w:rsidRDefault="00280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算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635" w:rsidRDefault="00280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决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算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</w:t>
            </w:r>
          </w:p>
        </w:tc>
      </w:tr>
      <w:tr w:rsidR="00DC4635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35" w:rsidRDefault="00280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计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635" w:rsidRDefault="007C6B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.8</w:t>
            </w:r>
            <w:r w:rsidR="002801F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635" w:rsidRDefault="007C6B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.8</w:t>
            </w:r>
            <w:r w:rsidR="002801F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DC4635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35" w:rsidRDefault="002801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635" w:rsidRDefault="002801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635" w:rsidRDefault="002801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C4635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35" w:rsidRDefault="002801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635" w:rsidRDefault="002801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7C6B7A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635" w:rsidRDefault="007C6B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2801F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C4635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35" w:rsidRDefault="002801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635" w:rsidRDefault="002801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7C6B7A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7C6B7A">
              <w:rPr>
                <w:rFonts w:ascii="宋体" w:hAnsi="宋体" w:cs="宋体"/>
                <w:kern w:val="0"/>
                <w:szCs w:val="21"/>
              </w:rPr>
              <w:t>.8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635" w:rsidRDefault="002801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7C6B7A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7C6B7A">
              <w:rPr>
                <w:rFonts w:ascii="宋体" w:hAnsi="宋体" w:cs="宋体"/>
                <w:kern w:val="0"/>
                <w:szCs w:val="21"/>
              </w:rPr>
              <w:t>.8</w:t>
            </w:r>
          </w:p>
        </w:tc>
      </w:tr>
      <w:tr w:rsidR="00DC4635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35" w:rsidRDefault="002801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635" w:rsidRDefault="002801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7C6B7A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7C6B7A">
              <w:rPr>
                <w:rFonts w:ascii="宋体" w:hAnsi="宋体" w:cs="宋体"/>
                <w:kern w:val="0"/>
                <w:szCs w:val="21"/>
              </w:rPr>
              <w:t>.8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635" w:rsidRDefault="002801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7C6B7A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7C6B7A">
              <w:rPr>
                <w:rFonts w:ascii="宋体" w:hAnsi="宋体" w:cs="宋体"/>
                <w:kern w:val="0"/>
                <w:szCs w:val="21"/>
              </w:rPr>
              <w:t>.8</w:t>
            </w:r>
          </w:p>
        </w:tc>
      </w:tr>
      <w:tr w:rsidR="00DC4635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35" w:rsidRDefault="002801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公务用车购置费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635" w:rsidRDefault="002801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635" w:rsidRDefault="002801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DC4635" w:rsidRDefault="002801FF">
      <w:pPr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 xml:space="preserve">                                      </w:t>
      </w:r>
    </w:p>
    <w:p w:rsidR="00DC4635" w:rsidRDefault="002801FF">
      <w:pPr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 xml:space="preserve">    </w:t>
      </w:r>
      <w:r>
        <w:rPr>
          <w:rFonts w:ascii="黑体" w:eastAsia="黑体" w:hAnsi="黑体" w:hint="eastAsia"/>
          <w:szCs w:val="32"/>
        </w:rPr>
        <w:t>二</w:t>
      </w:r>
      <w:r>
        <w:rPr>
          <w:rFonts w:ascii="黑体" w:eastAsia="黑体" w:hAnsi="黑体"/>
          <w:szCs w:val="32"/>
        </w:rPr>
        <w:t>、20</w:t>
      </w:r>
      <w:r>
        <w:rPr>
          <w:rFonts w:ascii="黑体" w:eastAsia="黑体" w:hAnsi="黑体" w:hint="eastAsia"/>
          <w:szCs w:val="32"/>
        </w:rPr>
        <w:t>21</w:t>
      </w:r>
      <w:r>
        <w:rPr>
          <w:rFonts w:ascii="黑体" w:eastAsia="黑体" w:hAnsi="黑体"/>
          <w:szCs w:val="32"/>
        </w:rPr>
        <w:t>年</w:t>
      </w:r>
      <w:r>
        <w:rPr>
          <w:rFonts w:ascii="黑体" w:eastAsia="黑体" w:hAnsi="黑体" w:hint="eastAsia"/>
          <w:szCs w:val="32"/>
        </w:rPr>
        <w:t>度一般公共预算财政拨款“三公”经费支出</w:t>
      </w:r>
      <w:r>
        <w:rPr>
          <w:rFonts w:ascii="黑体" w:eastAsia="黑体" w:hAnsi="黑体"/>
          <w:szCs w:val="32"/>
        </w:rPr>
        <w:t>情况说明</w:t>
      </w:r>
    </w:p>
    <w:p w:rsidR="00DC4635" w:rsidRDefault="002801FF">
      <w:pPr>
        <w:ind w:firstLineChars="200" w:firstLine="643"/>
        <w:rPr>
          <w:rFonts w:ascii="仿宋_GB2312" w:hAnsi="仿宋"/>
          <w:b/>
          <w:szCs w:val="32"/>
        </w:rPr>
      </w:pPr>
      <w:r>
        <w:rPr>
          <w:rFonts w:ascii="仿宋_GB2312" w:hAnsi="仿宋" w:hint="eastAsia"/>
          <w:b/>
          <w:szCs w:val="32"/>
        </w:rPr>
        <w:t>（一）一般公共预算财政拨款“三公”经费支出决算总体情况说明。</w:t>
      </w:r>
    </w:p>
    <w:p w:rsidR="00DC4635" w:rsidRDefault="002801FF">
      <w:pPr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淮北市</w:t>
      </w:r>
      <w:r w:rsidR="00997845">
        <w:rPr>
          <w:rFonts w:ascii="仿宋_GB2312" w:hAnsi="仿宋" w:hint="eastAsia"/>
          <w:szCs w:val="32"/>
        </w:rPr>
        <w:t>农业技术中心</w:t>
      </w:r>
      <w:r>
        <w:rPr>
          <w:rFonts w:ascii="仿宋_GB2312" w:hAnsi="仿宋" w:hint="eastAsia"/>
          <w:szCs w:val="32"/>
        </w:rPr>
        <w:t>2021年度一般公共预算财政拨款“三公”经费支出预算为</w:t>
      </w:r>
      <w:r w:rsidR="007C6B7A">
        <w:rPr>
          <w:rFonts w:ascii="仿宋_GB2312" w:hAnsi="仿宋"/>
          <w:szCs w:val="32"/>
        </w:rPr>
        <w:t>2.8</w:t>
      </w:r>
      <w:r>
        <w:rPr>
          <w:rFonts w:ascii="仿宋_GB2312" w:hAnsi="仿宋" w:hint="eastAsia"/>
          <w:szCs w:val="32"/>
        </w:rPr>
        <w:t>万元，支出决算为</w:t>
      </w:r>
      <w:r w:rsidR="007C6B7A">
        <w:rPr>
          <w:rFonts w:ascii="仿宋_GB2312" w:hAnsi="仿宋"/>
          <w:szCs w:val="32"/>
        </w:rPr>
        <w:t>2.8</w:t>
      </w:r>
      <w:r>
        <w:rPr>
          <w:rFonts w:ascii="仿宋_GB2312" w:hAnsi="仿宋" w:hint="eastAsia"/>
          <w:szCs w:val="32"/>
        </w:rPr>
        <w:t>万元，完成预算的</w:t>
      </w:r>
      <w:r w:rsidR="007C6B7A">
        <w:rPr>
          <w:rFonts w:ascii="仿宋_GB2312" w:hAnsi="仿宋"/>
          <w:szCs w:val="32"/>
        </w:rPr>
        <w:t>100</w:t>
      </w:r>
      <w:r>
        <w:rPr>
          <w:rFonts w:ascii="仿宋_GB2312" w:hAnsi="仿宋" w:hint="eastAsia"/>
          <w:szCs w:val="32"/>
        </w:rPr>
        <w:t>%。</w:t>
      </w:r>
    </w:p>
    <w:p w:rsidR="00DC4635" w:rsidRDefault="002801FF">
      <w:pPr>
        <w:ind w:firstLineChars="200" w:firstLine="643"/>
        <w:rPr>
          <w:rFonts w:ascii="仿宋_GB2312" w:hAnsi="仿宋"/>
          <w:b/>
          <w:szCs w:val="32"/>
        </w:rPr>
      </w:pPr>
      <w:r>
        <w:rPr>
          <w:rFonts w:ascii="仿宋_GB2312" w:hAnsi="仿宋" w:hint="eastAsia"/>
          <w:b/>
          <w:bCs/>
          <w:szCs w:val="32"/>
        </w:rPr>
        <w:lastRenderedPageBreak/>
        <w:t>（二）</w:t>
      </w:r>
      <w:r>
        <w:rPr>
          <w:rFonts w:ascii="仿宋_GB2312" w:hAnsi="仿宋" w:hint="eastAsia"/>
          <w:b/>
          <w:szCs w:val="32"/>
        </w:rPr>
        <w:t>一般公共预算财政拨款“三公”经费支出决算具体情况说明。</w:t>
      </w:r>
    </w:p>
    <w:p w:rsidR="00DC4635" w:rsidRDefault="002801FF">
      <w:pPr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淮北市</w:t>
      </w:r>
      <w:r w:rsidR="00997845">
        <w:rPr>
          <w:rFonts w:ascii="仿宋_GB2312" w:hAnsi="仿宋" w:hint="eastAsia"/>
          <w:szCs w:val="32"/>
        </w:rPr>
        <w:t>农业技术中心</w:t>
      </w:r>
      <w:r>
        <w:rPr>
          <w:rFonts w:ascii="仿宋_GB2312" w:hAnsi="仿宋" w:hint="eastAsia"/>
          <w:szCs w:val="32"/>
        </w:rPr>
        <w:t>2021年度一般公共预算财政拨款“三公”经费支出决算中，</w:t>
      </w:r>
      <w:r w:rsidR="007C6B7A">
        <w:rPr>
          <w:rFonts w:ascii="仿宋_GB2312" w:hAnsi="仿宋" w:hint="eastAsia"/>
          <w:szCs w:val="32"/>
        </w:rPr>
        <w:t>无</w:t>
      </w:r>
      <w:r>
        <w:rPr>
          <w:rFonts w:ascii="仿宋_GB2312" w:hAnsi="仿宋" w:hint="eastAsia"/>
          <w:szCs w:val="32"/>
        </w:rPr>
        <w:t>因公出国（境）费支出;公务接待费支出决算</w:t>
      </w:r>
      <w:r w:rsidR="007C6B7A">
        <w:rPr>
          <w:rFonts w:ascii="仿宋_GB2312" w:hAnsi="仿宋"/>
          <w:szCs w:val="32"/>
        </w:rPr>
        <w:t>2</w:t>
      </w:r>
      <w:r>
        <w:rPr>
          <w:rFonts w:ascii="仿宋_GB2312" w:hAnsi="仿宋" w:hint="eastAsia"/>
          <w:szCs w:val="32"/>
        </w:rPr>
        <w:t>万元，占</w:t>
      </w:r>
      <w:r w:rsidR="007C6B7A">
        <w:rPr>
          <w:rFonts w:ascii="仿宋_GB2312" w:hAnsi="仿宋"/>
          <w:szCs w:val="32"/>
        </w:rPr>
        <w:t>71.43</w:t>
      </w:r>
      <w:r>
        <w:rPr>
          <w:rFonts w:ascii="仿宋_GB2312" w:hAnsi="仿宋" w:hint="eastAsia"/>
          <w:szCs w:val="32"/>
        </w:rPr>
        <w:t>%；公务用车购置及运行维护费支出决算</w:t>
      </w:r>
      <w:r w:rsidR="007C6B7A">
        <w:rPr>
          <w:rFonts w:ascii="仿宋_GB2312" w:hAnsi="仿宋"/>
          <w:szCs w:val="32"/>
        </w:rPr>
        <w:t>0.8</w:t>
      </w:r>
      <w:r>
        <w:rPr>
          <w:rFonts w:ascii="仿宋_GB2312" w:hAnsi="仿宋" w:hint="eastAsia"/>
          <w:szCs w:val="32"/>
        </w:rPr>
        <w:t>万元，占</w:t>
      </w:r>
      <w:r w:rsidR="007C6B7A">
        <w:rPr>
          <w:rFonts w:ascii="仿宋_GB2312" w:hAnsi="仿宋"/>
          <w:szCs w:val="32"/>
        </w:rPr>
        <w:t>28.57</w:t>
      </w:r>
      <w:r>
        <w:rPr>
          <w:rFonts w:ascii="仿宋_GB2312" w:hAnsi="仿宋" w:hint="eastAsia"/>
          <w:szCs w:val="32"/>
        </w:rPr>
        <w:t>%。具体情况如下：</w:t>
      </w:r>
    </w:p>
    <w:p w:rsidR="00DC4635" w:rsidRDefault="002801FF">
      <w:pPr>
        <w:ind w:firstLine="628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1.</w:t>
      </w:r>
      <w:r w:rsidR="007C6B7A">
        <w:rPr>
          <w:rFonts w:ascii="仿宋_GB2312" w:hAnsi="仿宋" w:hint="eastAsia"/>
          <w:b/>
          <w:bCs/>
          <w:szCs w:val="32"/>
        </w:rPr>
        <w:t>市农业技术中心2</w:t>
      </w:r>
      <w:r w:rsidR="007C6B7A">
        <w:rPr>
          <w:rFonts w:ascii="仿宋_GB2312" w:hAnsi="仿宋"/>
          <w:b/>
          <w:bCs/>
          <w:szCs w:val="32"/>
        </w:rPr>
        <w:t>021</w:t>
      </w:r>
      <w:r w:rsidR="007C6B7A">
        <w:rPr>
          <w:rFonts w:ascii="仿宋_GB2312" w:hAnsi="仿宋" w:hint="eastAsia"/>
          <w:b/>
          <w:bCs/>
          <w:szCs w:val="32"/>
        </w:rPr>
        <w:t>年没发生</w:t>
      </w:r>
      <w:r>
        <w:rPr>
          <w:rFonts w:ascii="仿宋_GB2312" w:hAnsi="仿宋" w:hint="eastAsia"/>
          <w:b/>
          <w:bCs/>
          <w:szCs w:val="32"/>
        </w:rPr>
        <w:t>因公出国（境）费支出</w:t>
      </w:r>
      <w:r>
        <w:rPr>
          <w:rFonts w:ascii="仿宋_GB2312" w:hAnsi="仿宋" w:hint="eastAsia"/>
          <w:szCs w:val="32"/>
        </w:rPr>
        <w:t>。</w:t>
      </w:r>
    </w:p>
    <w:p w:rsidR="00DC4635" w:rsidRDefault="002801FF">
      <w:pPr>
        <w:ind w:firstLine="628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2.公务接待费支出</w:t>
      </w:r>
      <w:r w:rsidR="007C6B7A">
        <w:rPr>
          <w:rFonts w:ascii="仿宋_GB2312" w:hAnsi="仿宋"/>
          <w:szCs w:val="32"/>
        </w:rPr>
        <w:t>2</w:t>
      </w:r>
      <w:r>
        <w:rPr>
          <w:rFonts w:ascii="仿宋_GB2312" w:hAnsi="仿宋" w:hint="eastAsia"/>
          <w:szCs w:val="32"/>
        </w:rPr>
        <w:t>万元, 与2021年度预算</w:t>
      </w:r>
      <w:r w:rsidR="007C6B7A">
        <w:rPr>
          <w:rFonts w:ascii="仿宋_GB2312" w:hAnsi="仿宋" w:hint="eastAsia"/>
          <w:szCs w:val="32"/>
        </w:rPr>
        <w:t>一致</w:t>
      </w:r>
      <w:r>
        <w:rPr>
          <w:rFonts w:ascii="仿宋_GB2312" w:hAnsi="仿宋" w:hint="eastAsia"/>
          <w:szCs w:val="32"/>
        </w:rPr>
        <w:t>。2021年淮北市</w:t>
      </w:r>
      <w:r w:rsidR="00997845">
        <w:rPr>
          <w:rFonts w:ascii="仿宋_GB2312" w:hAnsi="仿宋" w:hint="eastAsia"/>
          <w:szCs w:val="32"/>
        </w:rPr>
        <w:t>农业技术中心</w:t>
      </w:r>
      <w:r>
        <w:rPr>
          <w:rFonts w:ascii="仿宋_GB2312" w:hAnsi="仿宋" w:hint="eastAsia"/>
          <w:szCs w:val="32"/>
        </w:rPr>
        <w:t>国内公务接待共</w:t>
      </w:r>
      <w:r w:rsidR="007C6B7A">
        <w:rPr>
          <w:rFonts w:ascii="仿宋_GB2312" w:hAnsi="仿宋"/>
          <w:szCs w:val="32"/>
        </w:rPr>
        <w:t>13</w:t>
      </w:r>
      <w:r>
        <w:rPr>
          <w:rFonts w:ascii="仿宋_GB2312" w:hAnsi="仿宋" w:hint="eastAsia"/>
          <w:szCs w:val="32"/>
        </w:rPr>
        <w:t>批次（其中</w:t>
      </w:r>
      <w:r w:rsidR="007C6B7A">
        <w:rPr>
          <w:rFonts w:ascii="仿宋_GB2312" w:hAnsi="仿宋" w:hint="eastAsia"/>
          <w:szCs w:val="32"/>
        </w:rPr>
        <w:t>无</w:t>
      </w:r>
      <w:r>
        <w:rPr>
          <w:rFonts w:ascii="仿宋_GB2312" w:hAnsi="仿宋" w:hint="eastAsia"/>
          <w:szCs w:val="32"/>
        </w:rPr>
        <w:t>外事接待），</w:t>
      </w:r>
      <w:r w:rsidR="007C6B7A">
        <w:rPr>
          <w:rFonts w:ascii="仿宋_GB2312" w:hAnsi="仿宋"/>
          <w:szCs w:val="32"/>
        </w:rPr>
        <w:t>117</w:t>
      </w:r>
      <w:r>
        <w:rPr>
          <w:rFonts w:ascii="仿宋_GB2312" w:hAnsi="仿宋" w:hint="eastAsia"/>
          <w:szCs w:val="32"/>
        </w:rPr>
        <w:t>人次（其中</w:t>
      </w:r>
      <w:r w:rsidR="007C6B7A">
        <w:rPr>
          <w:rFonts w:ascii="仿宋_GB2312" w:hAnsi="仿宋" w:hint="eastAsia"/>
          <w:szCs w:val="32"/>
        </w:rPr>
        <w:t>无</w:t>
      </w:r>
      <w:r>
        <w:rPr>
          <w:rFonts w:ascii="仿宋_GB2312" w:hAnsi="仿宋" w:hint="eastAsia"/>
          <w:szCs w:val="32"/>
        </w:rPr>
        <w:t>外事接待人次）。主要是用于</w:t>
      </w:r>
      <w:r w:rsidR="007C6B7A">
        <w:rPr>
          <w:rFonts w:ascii="仿宋_GB2312" w:hAnsi="仿宋" w:hint="eastAsia"/>
          <w:szCs w:val="32"/>
        </w:rPr>
        <w:t>省级单位检查及其他地市业务</w:t>
      </w:r>
      <w:r w:rsidR="00E06FA6">
        <w:rPr>
          <w:rFonts w:ascii="仿宋_GB2312" w:hAnsi="仿宋" w:hint="eastAsia"/>
          <w:szCs w:val="32"/>
        </w:rPr>
        <w:t>相关</w:t>
      </w:r>
      <w:bookmarkStart w:id="0" w:name="_GoBack"/>
      <w:bookmarkEnd w:id="0"/>
      <w:r w:rsidR="007C6B7A">
        <w:rPr>
          <w:rFonts w:ascii="仿宋_GB2312" w:hAnsi="仿宋" w:hint="eastAsia"/>
          <w:szCs w:val="32"/>
        </w:rPr>
        <w:t>单位的工作交流接待</w:t>
      </w:r>
      <w:r>
        <w:rPr>
          <w:rFonts w:ascii="仿宋_GB2312" w:hAnsi="仿宋" w:hint="eastAsia"/>
          <w:szCs w:val="32"/>
        </w:rPr>
        <w:t>。经费使用严格贯彻党中央“八项规定”要求，严格执行《党政机关厉行节约反对浪费条例》、淮北市公务接待相关规定等。</w:t>
      </w:r>
    </w:p>
    <w:p w:rsidR="00DC4635" w:rsidRDefault="002801FF">
      <w:pPr>
        <w:ind w:firstLineChars="200" w:firstLine="643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3.公务用车购置及运行维护费支出</w:t>
      </w:r>
      <w:r w:rsidR="007C6B7A">
        <w:rPr>
          <w:rFonts w:ascii="仿宋_GB2312" w:hAnsi="仿宋"/>
          <w:szCs w:val="32"/>
        </w:rPr>
        <w:t>0.8</w:t>
      </w:r>
      <w:r>
        <w:rPr>
          <w:rFonts w:ascii="仿宋_GB2312" w:hAnsi="仿宋" w:hint="eastAsia"/>
          <w:szCs w:val="32"/>
        </w:rPr>
        <w:t>万元，与2021年度预算</w:t>
      </w:r>
      <w:r w:rsidR="007C6B7A">
        <w:rPr>
          <w:rFonts w:ascii="仿宋_GB2312" w:hAnsi="仿宋" w:hint="eastAsia"/>
          <w:szCs w:val="32"/>
        </w:rPr>
        <w:t>一致</w:t>
      </w:r>
      <w:r>
        <w:rPr>
          <w:rFonts w:ascii="仿宋_GB2312" w:hAnsi="仿宋" w:hint="eastAsia"/>
          <w:szCs w:val="32"/>
        </w:rPr>
        <w:t>。其中，</w:t>
      </w:r>
      <w:r w:rsidR="007C6B7A">
        <w:rPr>
          <w:rFonts w:ascii="仿宋_GB2312" w:hAnsi="仿宋" w:hint="eastAsia"/>
          <w:szCs w:val="32"/>
        </w:rPr>
        <w:t xml:space="preserve"> </w:t>
      </w:r>
      <w:r>
        <w:rPr>
          <w:rFonts w:ascii="仿宋_GB2312" w:hAnsi="仿宋" w:hint="eastAsia"/>
          <w:szCs w:val="32"/>
        </w:rPr>
        <w:t>2021年没有安排公务用车购置费</w:t>
      </w:r>
      <w:r>
        <w:rPr>
          <w:rFonts w:ascii="楷体_GB2312" w:eastAsia="楷体_GB2312" w:hAnsi="仿宋" w:hint="eastAsia"/>
          <w:szCs w:val="32"/>
        </w:rPr>
        <w:t>。</w:t>
      </w:r>
      <w:r>
        <w:rPr>
          <w:rFonts w:ascii="仿宋_GB2312" w:hAnsi="仿宋" w:hint="eastAsia"/>
          <w:szCs w:val="32"/>
        </w:rPr>
        <w:t>公务用车运行维护费</w:t>
      </w:r>
      <w:r w:rsidR="007C6B7A">
        <w:rPr>
          <w:rFonts w:ascii="仿宋_GB2312" w:hAnsi="仿宋" w:hint="eastAsia"/>
          <w:szCs w:val="32"/>
        </w:rPr>
        <w:t>0</w:t>
      </w:r>
      <w:r w:rsidR="007C6B7A">
        <w:rPr>
          <w:rFonts w:ascii="仿宋_GB2312" w:hAnsi="仿宋"/>
          <w:szCs w:val="32"/>
        </w:rPr>
        <w:t>.8</w:t>
      </w:r>
      <w:r w:rsidR="007C6B7A">
        <w:rPr>
          <w:rFonts w:ascii="仿宋_GB2312" w:hAnsi="仿宋" w:hint="eastAsia"/>
          <w:szCs w:val="32"/>
        </w:rPr>
        <w:t>万元</w:t>
      </w:r>
      <w:r>
        <w:rPr>
          <w:rFonts w:ascii="仿宋_GB2312" w:hAnsi="仿宋" w:hint="eastAsia"/>
          <w:szCs w:val="32"/>
        </w:rPr>
        <w:t>，与2021年度预算相比</w:t>
      </w:r>
      <w:r w:rsidR="007C6B7A">
        <w:rPr>
          <w:rFonts w:ascii="仿宋_GB2312" w:hAnsi="仿宋" w:hint="eastAsia"/>
          <w:szCs w:val="32"/>
        </w:rPr>
        <w:t>一致</w:t>
      </w:r>
      <w:r>
        <w:rPr>
          <w:rFonts w:ascii="仿宋_GB2312" w:hAnsi="仿宋" w:hint="eastAsia"/>
          <w:szCs w:val="32"/>
        </w:rPr>
        <w:t>。公务用车运行维护费，包括车辆燃料费、维修费、过路过桥费、保险费等支出，主要用于</w:t>
      </w:r>
      <w:r w:rsidR="00E06FA6">
        <w:rPr>
          <w:rFonts w:ascii="仿宋_GB2312" w:hAnsi="仿宋" w:hint="eastAsia"/>
          <w:szCs w:val="32"/>
        </w:rPr>
        <w:t>单位业务车辆的保险费及车辆燃料费</w:t>
      </w:r>
      <w:r>
        <w:rPr>
          <w:rFonts w:ascii="仿宋_GB2312" w:hAnsi="仿宋" w:hint="eastAsia"/>
          <w:szCs w:val="32"/>
        </w:rPr>
        <w:t>。截至2021年12月31日，淮北市</w:t>
      </w:r>
      <w:r w:rsidR="00997845">
        <w:rPr>
          <w:rFonts w:ascii="仿宋_GB2312" w:hAnsi="仿宋" w:hint="eastAsia"/>
          <w:szCs w:val="32"/>
        </w:rPr>
        <w:t>农业技术中心</w:t>
      </w:r>
      <w:r>
        <w:rPr>
          <w:rFonts w:ascii="仿宋_GB2312" w:hAnsi="仿宋" w:hint="eastAsia"/>
          <w:szCs w:val="32"/>
        </w:rPr>
        <w:t>开支财政拨款的公务用车保有量为</w:t>
      </w:r>
      <w:r w:rsidR="00E06FA6">
        <w:rPr>
          <w:rFonts w:ascii="仿宋_GB2312" w:hAnsi="仿宋"/>
          <w:szCs w:val="32"/>
        </w:rPr>
        <w:t>1</w:t>
      </w:r>
      <w:r>
        <w:rPr>
          <w:rFonts w:ascii="仿宋_GB2312" w:hAnsi="仿宋" w:hint="eastAsia"/>
          <w:szCs w:val="32"/>
        </w:rPr>
        <w:t>辆。</w:t>
      </w:r>
    </w:p>
    <w:p w:rsidR="00DC4635" w:rsidRDefault="00DC4635"/>
    <w:sectPr w:rsidR="00DC4635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0FC" w:rsidRDefault="002C70FC" w:rsidP="00997845">
      <w:r>
        <w:separator/>
      </w:r>
    </w:p>
  </w:endnote>
  <w:endnote w:type="continuationSeparator" w:id="0">
    <w:p w:rsidR="002C70FC" w:rsidRDefault="002C70FC" w:rsidP="0099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0FC" w:rsidRDefault="002C70FC" w:rsidP="00997845">
      <w:r>
        <w:separator/>
      </w:r>
    </w:p>
  </w:footnote>
  <w:footnote w:type="continuationSeparator" w:id="0">
    <w:p w:rsidR="002C70FC" w:rsidRDefault="002C70FC" w:rsidP="00997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mI4OTMyYzkwOGFhNjY2ZTJlOWY5NjQ4ZDE1M2E0NGEifQ=="/>
  </w:docVars>
  <w:rsids>
    <w:rsidRoot w:val="00D303BC"/>
    <w:rsid w:val="002801FF"/>
    <w:rsid w:val="002C70F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7C6B7A"/>
    <w:rsid w:val="008A3C6F"/>
    <w:rsid w:val="009770F9"/>
    <w:rsid w:val="00997845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DC4635"/>
    <w:rsid w:val="00E02B6D"/>
    <w:rsid w:val="00E06FA6"/>
    <w:rsid w:val="00FC29F2"/>
    <w:rsid w:val="1824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1C7B3"/>
  <w15:docId w15:val="{BF0940F9-D73A-4924-9DEB-7B3D5745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丁配泉</dc:creator>
  <cp:lastModifiedBy>Administrator</cp:lastModifiedBy>
  <cp:revision>3</cp:revision>
  <cp:lastPrinted>2020-09-14T08:17:00Z</cp:lastPrinted>
  <dcterms:created xsi:type="dcterms:W3CDTF">2022-07-25T02:25:00Z</dcterms:created>
  <dcterms:modified xsi:type="dcterms:W3CDTF">2022-07-25T03:07:00Z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95B7D7A6868D44358BC8FEE951F652F5</vt:lpwstr>
  </property>
</Properties>
</file>