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767EB">
      <w:pPr>
        <w:spacing w:line="560" w:lineRule="exact"/>
        <w:rPr>
          <w:rFonts w:ascii="TimesNewRoman" w:hAnsi="TimesNewRoman" w:eastAsia="黑体" w:cs="TimesNewRoman"/>
          <w:szCs w:val="32"/>
        </w:rPr>
      </w:pPr>
      <w:r>
        <w:rPr>
          <w:rFonts w:hint="eastAsia" w:ascii="TimesNewRoman" w:hAnsi="TimesNewRoman" w:eastAsia="黑体" w:cs="TimesNewRoman"/>
          <w:szCs w:val="32"/>
        </w:rPr>
        <w:t>附件</w:t>
      </w:r>
      <w:r>
        <w:rPr>
          <w:rFonts w:ascii="TimesNewRoman" w:hAnsi="TimesNewRoman" w:eastAsia="黑体" w:cs="TimesNewRoman"/>
          <w:szCs w:val="32"/>
        </w:rPr>
        <w:t>1-1</w:t>
      </w:r>
    </w:p>
    <w:p w14:paraId="762C8603"/>
    <w:p w14:paraId="7830BA7C"/>
    <w:p w14:paraId="39F17D73"/>
    <w:p w14:paraId="70E34778"/>
    <w:p w14:paraId="3CC92399"/>
    <w:p w14:paraId="298A3950"/>
    <w:p w14:paraId="1FBB2B53"/>
    <w:p w14:paraId="42FD854E"/>
    <w:p w14:paraId="7B147CA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淮北市农业科技教育中心</w:t>
      </w:r>
      <w:r>
        <w:rPr>
          <w:rFonts w:ascii="TimesNewRoman" w:hAnsi="TimesNewRoman" w:eastAsia="华文中宋" w:cs="TimesNewRoman"/>
          <w:b/>
          <w:sz w:val="44"/>
          <w:szCs w:val="44"/>
        </w:rPr>
        <w:t>2024</w:t>
      </w:r>
      <w:r>
        <w:rPr>
          <w:rFonts w:hint="eastAsia" w:ascii="TimesNewRoman" w:hAnsi="TimesNewRoman" w:eastAsia="华文中宋" w:cs="TimesNewRoman"/>
          <w:b/>
          <w:sz w:val="44"/>
          <w:szCs w:val="44"/>
        </w:rPr>
        <w:t>年</w:t>
      </w:r>
    </w:p>
    <w:p w14:paraId="5E0B861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226B9C4"/>
    <w:p w14:paraId="27E75AC8"/>
    <w:p w14:paraId="64463909"/>
    <w:p w14:paraId="7BA609AC"/>
    <w:p w14:paraId="16BACF4B"/>
    <w:p w14:paraId="208FD7EE"/>
    <w:p w14:paraId="065C6BD0"/>
    <w:p w14:paraId="7DB1A0BE"/>
    <w:p w14:paraId="23BC68B8"/>
    <w:p w14:paraId="7F846538"/>
    <w:p w14:paraId="374E1808"/>
    <w:p w14:paraId="170BC3AF"/>
    <w:p w14:paraId="6FBA4CCB"/>
    <w:p w14:paraId="2FCD9C00"/>
    <w:p w14:paraId="5CCFF77A"/>
    <w:p w14:paraId="22AF2B66"/>
    <w:p w14:paraId="77EC99A2"/>
    <w:p w14:paraId="4C5438B6"/>
    <w:p w14:paraId="5280CB8B"/>
    <w:p w14:paraId="201F2488"/>
    <w:p w14:paraId="45555CF5"/>
    <w:p w14:paraId="7E6EA82F"/>
    <w:p w14:paraId="6AC94F26">
      <w:pPr>
        <w:pStyle w:val="5"/>
        <w:adjustRightInd w:val="0"/>
        <w:snapToGrid w:val="0"/>
        <w:spacing w:line="560" w:lineRule="exact"/>
        <w:jc w:val="center"/>
        <w:rPr>
          <w:rFonts w:ascii="TimesNewRoman" w:hAnsi="TimesNewRoman" w:eastAsia="黑体" w:cs="TimesNewRoman"/>
          <w:bCs/>
          <w:sz w:val="44"/>
          <w:szCs w:val="44"/>
        </w:rPr>
      </w:pPr>
    </w:p>
    <w:p w14:paraId="0498A433">
      <w:pPr>
        <w:pStyle w:val="5"/>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2024</w:t>
      </w:r>
      <w:r>
        <w:rPr>
          <w:rFonts w:hint="eastAsia" w:ascii="TimesNewRoman" w:hAnsi="TimesNewRoman" w:eastAsia="黑体" w:cs="TimesNewRoman"/>
          <w:bCs/>
          <w:sz w:val="44"/>
          <w:szCs w:val="44"/>
        </w:rPr>
        <w:t>年</w:t>
      </w:r>
      <w:r>
        <w:rPr>
          <w:rFonts w:ascii="TimesNewRoman" w:hAnsi="TimesNewRoman" w:eastAsia="黑体" w:cs="TimesNewRoman"/>
          <w:bCs/>
          <w:sz w:val="44"/>
          <w:szCs w:val="44"/>
        </w:rPr>
        <w:t>2</w:t>
      </w:r>
      <w:r>
        <w:rPr>
          <w:rFonts w:hint="eastAsia" w:ascii="TimesNewRoman" w:hAnsi="TimesNewRoman" w:eastAsia="黑体" w:cs="TimesNewRoman"/>
          <w:bCs/>
          <w:sz w:val="44"/>
          <w:szCs w:val="44"/>
        </w:rPr>
        <w:t>月</w:t>
      </w:r>
    </w:p>
    <w:p w14:paraId="47AD185D"/>
    <w:p w14:paraId="176E4169"/>
    <w:p w14:paraId="0473F11B">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w:t>
      </w:r>
      <w:r>
        <w:rPr>
          <w:rFonts w:ascii="TimesNewRoman" w:hAnsi="TimesNewRoman" w:eastAsia="黑体" w:cs="TimesNewRoman"/>
          <w:bCs/>
          <w:sz w:val="44"/>
          <w:szCs w:val="44"/>
        </w:rPr>
        <w:t xml:space="preserve">  </w:t>
      </w:r>
      <w:r>
        <w:rPr>
          <w:rFonts w:hint="eastAsia" w:ascii="TimesNewRoman" w:hAnsi="TimesNewRoman" w:eastAsia="黑体" w:cs="TimesNewRoman"/>
          <w:bCs/>
          <w:sz w:val="44"/>
          <w:szCs w:val="44"/>
        </w:rPr>
        <w:t>录</w:t>
      </w:r>
    </w:p>
    <w:p w14:paraId="2D2E8C31"/>
    <w:p w14:paraId="5A2487ED">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w:t>
      </w:r>
      <w:r>
        <w:rPr>
          <w:rFonts w:ascii="TimesNewRoman" w:hAnsi="TimesNewRoman" w:eastAsia="仿宋_GB2312" w:cs="TimesNewRoman"/>
          <w:b/>
          <w:sz w:val="32"/>
          <w:szCs w:val="32"/>
        </w:rPr>
        <w:t xml:space="preserve"> </w:t>
      </w:r>
      <w:r>
        <w:rPr>
          <w:rFonts w:hint="eastAsia" w:ascii="TimesNewRoman" w:hAnsi="TimesNewRoman" w:eastAsia="仿宋_GB2312" w:cs="TimesNewRoman"/>
          <w:b/>
          <w:sz w:val="32"/>
          <w:szCs w:val="32"/>
        </w:rPr>
        <w:t>单位概况</w:t>
      </w:r>
    </w:p>
    <w:p w14:paraId="20A6205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、主要职责</w:t>
      </w:r>
    </w:p>
    <w:p w14:paraId="53B21AB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、单位预算构成</w:t>
      </w:r>
    </w:p>
    <w:p w14:paraId="7E14A66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 xml:space="preserve">3 </w:t>
      </w:r>
      <w:r>
        <w:rPr>
          <w:rFonts w:hint="eastAsia" w:ascii="TimesNewRoman" w:hAnsi="TimesNewRoman" w:eastAsia="仿宋_GB2312" w:cs="TimesNewRoman"/>
          <w:bCs/>
          <w:sz w:val="32"/>
          <w:szCs w:val="32"/>
        </w:rPr>
        <w:t>、</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年度主要工作任务</w:t>
      </w:r>
    </w:p>
    <w:p w14:paraId="7922B8FA">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ascii="TimesNewRoman" w:hAnsi="TimesNewRoman" w:eastAsia="仿宋_GB2312" w:cs="TimesNewRoman"/>
          <w:b/>
          <w:sz w:val="32"/>
          <w:szCs w:val="32"/>
        </w:rPr>
        <w:t xml:space="preserve"> 2024</w:t>
      </w:r>
      <w:r>
        <w:rPr>
          <w:rFonts w:hint="eastAsia" w:ascii="TimesNewRoman" w:hAnsi="TimesNewRoman" w:eastAsia="仿宋_GB2312" w:cs="TimesNewRoman"/>
          <w:b/>
          <w:sz w:val="32"/>
          <w:szCs w:val="32"/>
        </w:rPr>
        <w:t>年单位预算表</w:t>
      </w:r>
    </w:p>
    <w:p w14:paraId="7836EB0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年收支总表</w:t>
      </w:r>
    </w:p>
    <w:p w14:paraId="3C1EABF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年收入总表</w:t>
      </w:r>
    </w:p>
    <w:p w14:paraId="551BB4C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年支出总表</w:t>
      </w:r>
    </w:p>
    <w:p w14:paraId="7643AE0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4</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年财政拨款收支总表</w:t>
      </w:r>
    </w:p>
    <w:p w14:paraId="2F28A81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5</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年一般公共预算支出表</w:t>
      </w:r>
    </w:p>
    <w:p w14:paraId="1453E0A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6</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年一般公共预算基本支出表</w:t>
      </w:r>
    </w:p>
    <w:p w14:paraId="1FCE421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7</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年政府性基金预算支出表</w:t>
      </w:r>
    </w:p>
    <w:p w14:paraId="2EFA39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8</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年国有资本经营预算支出表</w:t>
      </w:r>
    </w:p>
    <w:p w14:paraId="624DC34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9</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年项目支出表</w:t>
      </w:r>
    </w:p>
    <w:p w14:paraId="03D19F2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10</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年政府采购支出表</w:t>
      </w:r>
    </w:p>
    <w:p w14:paraId="677DDF4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11</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年政府购买服务支出表</w:t>
      </w:r>
    </w:p>
    <w:p w14:paraId="3DC2830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12</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年通用资产配置支出表</w:t>
      </w:r>
    </w:p>
    <w:p w14:paraId="485FE958">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w:t>
      </w:r>
      <w:r>
        <w:rPr>
          <w:rFonts w:ascii="TimesNewRoman" w:hAnsi="TimesNewRoman" w:eastAsia="仿宋_GB2312" w:cs="TimesNewRoman"/>
          <w:b/>
          <w:sz w:val="32"/>
          <w:szCs w:val="32"/>
        </w:rPr>
        <w:t xml:space="preserve"> 2024</w:t>
      </w:r>
      <w:r>
        <w:rPr>
          <w:rFonts w:hint="eastAsia" w:ascii="TimesNewRoman" w:hAnsi="TimesNewRoman" w:eastAsia="仿宋_GB2312" w:cs="TimesNewRoman"/>
          <w:b/>
          <w:sz w:val="32"/>
          <w:szCs w:val="32"/>
        </w:rPr>
        <w:t>年单位预算情况说明</w:t>
      </w:r>
    </w:p>
    <w:p w14:paraId="4055FAB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年收支总表的说明</w:t>
      </w:r>
    </w:p>
    <w:p w14:paraId="58415F44">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年收入总表的说明</w:t>
      </w:r>
    </w:p>
    <w:p w14:paraId="45C3502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年支出总表的说明</w:t>
      </w:r>
    </w:p>
    <w:p w14:paraId="1F10CEE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4</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年财政拨款收支总表的说明</w:t>
      </w:r>
    </w:p>
    <w:p w14:paraId="5AC0E66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5</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年一般公共预算支出表的说明</w:t>
      </w:r>
    </w:p>
    <w:p w14:paraId="77A10F6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6</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年一般公共预算基本支出表的说明</w:t>
      </w:r>
    </w:p>
    <w:p w14:paraId="06673AB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7</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年政府性基金预算支出表的说明</w:t>
      </w:r>
    </w:p>
    <w:p w14:paraId="6539CA7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8</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年国有资本经营预算支出表的说明</w:t>
      </w:r>
    </w:p>
    <w:p w14:paraId="2CD9A78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9</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年项目支出表的说明</w:t>
      </w:r>
    </w:p>
    <w:p w14:paraId="3E18E6E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10</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年政府采购支出表的说明</w:t>
      </w:r>
    </w:p>
    <w:p w14:paraId="7A0F6E3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11</w:t>
      </w:r>
      <w:r>
        <w:rPr>
          <w:rFonts w:hint="eastAsia" w:ascii="TimesNewRoman" w:hAnsi="TimesNewRoman" w:eastAsia="仿宋_GB2312" w:cs="TimesNewRoman"/>
          <w:bCs/>
          <w:sz w:val="32"/>
          <w:szCs w:val="32"/>
        </w:rPr>
        <w:t>、关于</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年政府购买服务支出表的说明</w:t>
      </w:r>
    </w:p>
    <w:p w14:paraId="495B67A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12</w:t>
      </w:r>
      <w:r>
        <w:rPr>
          <w:rFonts w:hint="eastAsia" w:ascii="TimesNewRoman" w:hAnsi="TimesNewRoman" w:eastAsia="仿宋_GB2312" w:cs="TimesNewRoman"/>
          <w:bCs/>
          <w:sz w:val="32"/>
          <w:szCs w:val="32"/>
        </w:rPr>
        <w:t>、其他重要事项情况说明</w:t>
      </w:r>
    </w:p>
    <w:p w14:paraId="6D660485">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w:t>
      </w:r>
      <w:r>
        <w:rPr>
          <w:rFonts w:ascii="TimesNewRoman" w:hAnsi="TimesNewRoman" w:eastAsia="仿宋_GB2312" w:cs="TimesNewRoman"/>
          <w:b/>
          <w:sz w:val="32"/>
          <w:szCs w:val="32"/>
        </w:rPr>
        <w:t xml:space="preserve"> </w:t>
      </w:r>
      <w:r>
        <w:rPr>
          <w:rFonts w:hint="eastAsia" w:ascii="TimesNewRoman" w:hAnsi="TimesNewRoman" w:eastAsia="仿宋_GB2312" w:cs="TimesNewRoman"/>
          <w:b/>
          <w:sz w:val="32"/>
          <w:szCs w:val="32"/>
        </w:rPr>
        <w:t>名词解释</w:t>
      </w:r>
    </w:p>
    <w:p w14:paraId="02936D6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w:t>
      </w:r>
      <w:r>
        <w:rPr>
          <w:rFonts w:ascii="TimesNewRoman" w:hAnsi="TimesNewRoman" w:eastAsia="仿宋_GB2312" w:cs="TimesNewRoman"/>
          <w:b/>
          <w:sz w:val="32"/>
          <w:szCs w:val="32"/>
        </w:rPr>
        <w:t xml:space="preserve"> </w:t>
      </w:r>
      <w:r>
        <w:rPr>
          <w:rFonts w:hint="eastAsia" w:ascii="TimesNewRoman" w:hAnsi="TimesNewRoman" w:eastAsia="仿宋_GB2312" w:cs="TimesNewRoman"/>
          <w:b/>
          <w:sz w:val="32"/>
          <w:szCs w:val="32"/>
        </w:rPr>
        <w:t>其它公开事项</w:t>
      </w:r>
    </w:p>
    <w:p w14:paraId="34033C3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年部门预算纳入绩效考评项目表</w:t>
      </w:r>
    </w:p>
    <w:p w14:paraId="5D69F16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、淮北市农业科技教育中心</w:t>
      </w:r>
      <w:r>
        <w:rPr>
          <w:rFonts w:ascii="TimesNewRoman" w:hAnsi="TimesNewRoman" w:eastAsia="仿宋_GB2312" w:cs="TimesNewRoman"/>
          <w:bCs/>
          <w:sz w:val="32"/>
          <w:szCs w:val="32"/>
        </w:rPr>
        <w:t>2024</w:t>
      </w:r>
      <w:r>
        <w:rPr>
          <w:rFonts w:hint="eastAsia" w:ascii="TimesNewRoman" w:hAnsi="TimesNewRoman" w:eastAsia="仿宋_GB2312" w:cs="TimesNewRoman"/>
          <w:bCs/>
          <w:sz w:val="32"/>
          <w:szCs w:val="32"/>
        </w:rPr>
        <w:t>年部门预算专项资金管理清单（专栏公开）</w:t>
      </w:r>
    </w:p>
    <w:p w14:paraId="367F19D5">
      <w:pPr>
        <w:pStyle w:val="5"/>
        <w:adjustRightInd w:val="0"/>
        <w:snapToGrid w:val="0"/>
        <w:spacing w:line="400" w:lineRule="exact"/>
        <w:ind w:firstLine="800" w:firstLineChars="250"/>
        <w:rPr>
          <w:rFonts w:ascii="TimesNewRoman" w:hAnsi="TimesNewRoman" w:eastAsia="仿宋_GB2312" w:cs="TimesNewRoman"/>
          <w:bCs/>
          <w:sz w:val="32"/>
          <w:szCs w:val="32"/>
        </w:rPr>
      </w:pPr>
    </w:p>
    <w:p w14:paraId="340BD3E2">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w:t>
      </w:r>
      <w:r>
        <w:rPr>
          <w:rFonts w:ascii="TimesNewRoman" w:hAnsi="TimesNewRoman" w:eastAsia="黑体" w:cs="TimesNewRoman"/>
          <w:bCs/>
          <w:sz w:val="36"/>
          <w:szCs w:val="36"/>
        </w:rPr>
        <w:t xml:space="preserve"> </w:t>
      </w:r>
      <w:r>
        <w:rPr>
          <w:rFonts w:hint="eastAsia" w:ascii="TimesNewRoman" w:hAnsi="TimesNewRoman" w:eastAsia="黑体" w:cs="TimesNewRoman"/>
          <w:bCs/>
          <w:sz w:val="36"/>
          <w:szCs w:val="36"/>
        </w:rPr>
        <w:t>单位概况</w:t>
      </w:r>
    </w:p>
    <w:p w14:paraId="45B7C33E"/>
    <w:p w14:paraId="7151578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3DFD6FE">
      <w:pPr>
        <w:ind w:firstLine="640" w:firstLineChars="200"/>
        <w:rPr>
          <w:rFonts w:ascii="仿宋_GB2312" w:eastAsia="仿宋_GB2312"/>
          <w:sz w:val="32"/>
          <w:szCs w:val="32"/>
        </w:rPr>
      </w:pPr>
      <w:r>
        <w:rPr>
          <w:rFonts w:hint="eastAsia" w:ascii="仿宋_GB2312" w:hAnsi="黑体" w:eastAsia="仿宋_GB2312"/>
          <w:bCs/>
          <w:sz w:val="32"/>
          <w:szCs w:val="32"/>
        </w:rPr>
        <w:t>（一）</w:t>
      </w:r>
      <w:r>
        <w:rPr>
          <w:rFonts w:eastAsia="仿宋_GB2312"/>
          <w:sz w:val="32"/>
          <w:szCs w:val="32"/>
        </w:rPr>
        <w:t> </w:t>
      </w:r>
      <w:r>
        <w:rPr>
          <w:rFonts w:hint="eastAsia" w:ascii="仿宋_GB2312" w:eastAsia="仿宋_GB2312"/>
          <w:sz w:val="32"/>
          <w:szCs w:val="32"/>
        </w:rPr>
        <w:t>负责新型职业农民、农业成人中等专业教育和农村实用人才培养工作</w:t>
      </w:r>
      <w:r>
        <w:rPr>
          <w:rFonts w:ascii="仿宋_GB2312" w:eastAsia="仿宋_GB2312"/>
          <w:sz w:val="32"/>
          <w:szCs w:val="32"/>
        </w:rPr>
        <w:t>;</w:t>
      </w:r>
      <w:r>
        <w:rPr>
          <w:rFonts w:hint="eastAsia" w:ascii="仿宋_GB2312" w:eastAsia="仿宋_GB2312"/>
          <w:sz w:val="32"/>
          <w:szCs w:val="32"/>
        </w:rPr>
        <w:t>负责农业科技、农业职业教育教学单位信息收集汇总与分析利用</w:t>
      </w:r>
      <w:r>
        <w:rPr>
          <w:rFonts w:ascii="仿宋_GB2312" w:eastAsia="仿宋_GB2312"/>
          <w:sz w:val="32"/>
          <w:szCs w:val="32"/>
        </w:rPr>
        <w:t>;</w:t>
      </w:r>
      <w:r>
        <w:rPr>
          <w:rFonts w:hint="eastAsia" w:ascii="仿宋_GB2312" w:eastAsia="仿宋_GB2312"/>
          <w:sz w:val="32"/>
          <w:szCs w:val="32"/>
        </w:rPr>
        <w:t>负责农业科技、全市农业广播电视学校系统业务指导以及农村远程教育等各类农业</w:t>
      </w:r>
      <w:r>
        <w:rPr>
          <w:rFonts w:ascii="仿宋_GB2312" w:eastAsia="仿宋_GB2312"/>
          <w:sz w:val="32"/>
          <w:szCs w:val="32"/>
        </w:rPr>
        <w:t>(</w:t>
      </w:r>
      <w:r>
        <w:rPr>
          <w:rFonts w:hint="eastAsia" w:ascii="仿宋_GB2312" w:eastAsia="仿宋_GB2312"/>
          <w:sz w:val="32"/>
          <w:szCs w:val="32"/>
        </w:rPr>
        <w:t>农民</w:t>
      </w:r>
      <w:r>
        <w:rPr>
          <w:rFonts w:ascii="仿宋_GB2312" w:eastAsia="仿宋_GB2312"/>
          <w:sz w:val="32"/>
          <w:szCs w:val="32"/>
        </w:rPr>
        <w:t>)</w:t>
      </w:r>
      <w:r>
        <w:rPr>
          <w:rFonts w:hint="eastAsia" w:ascii="仿宋_GB2312" w:eastAsia="仿宋_GB2312"/>
          <w:sz w:val="32"/>
          <w:szCs w:val="32"/>
        </w:rPr>
        <w:t>教育培训工作</w:t>
      </w:r>
      <w:r>
        <w:rPr>
          <w:rFonts w:ascii="仿宋_GB2312" w:eastAsia="仿宋_GB2312"/>
          <w:sz w:val="32"/>
          <w:szCs w:val="32"/>
        </w:rPr>
        <w:t>;</w:t>
      </w:r>
      <w:r>
        <w:rPr>
          <w:rFonts w:hint="eastAsia" w:ascii="仿宋_GB2312" w:eastAsia="仿宋_GB2312"/>
          <w:sz w:val="32"/>
          <w:szCs w:val="32"/>
        </w:rPr>
        <w:t>实施科教兴农战略，承担农业科技教育统筹协调工作。</w:t>
      </w:r>
    </w:p>
    <w:p w14:paraId="52AE4D87">
      <w:pPr>
        <w:ind w:firstLine="480" w:firstLineChars="15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（二）负责农业科技推广，参与全市农业科技、教育、农业转基因生物技术安全工作</w:t>
      </w:r>
      <w:r>
        <w:rPr>
          <w:rFonts w:ascii="仿宋_GB2312" w:eastAsia="仿宋_GB2312"/>
          <w:sz w:val="32"/>
          <w:szCs w:val="32"/>
        </w:rPr>
        <w:t>;</w:t>
      </w:r>
      <w:r>
        <w:rPr>
          <w:rFonts w:hint="eastAsia" w:ascii="仿宋_GB2312" w:eastAsia="仿宋_GB2312"/>
          <w:sz w:val="32"/>
          <w:szCs w:val="32"/>
        </w:rPr>
        <w:t>指导食品企业开展技术创新，组织实施科技攻关项目。</w:t>
      </w:r>
    </w:p>
    <w:p w14:paraId="624387DD">
      <w:pPr>
        <w:ind w:firstLine="480" w:firstLineChars="15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（三）开展食品科学与营养、农产品精深加工和综合利用、生态健康养殖、农产品安全监测、高档设施蔬菜、生物工程应用的研究、开发和示范推广</w:t>
      </w:r>
      <w:r>
        <w:rPr>
          <w:rFonts w:ascii="仿宋_GB2312" w:eastAsia="仿宋_GB2312"/>
          <w:sz w:val="32"/>
          <w:szCs w:val="32"/>
        </w:rPr>
        <w:t>;</w:t>
      </w:r>
      <w:r>
        <w:rPr>
          <w:rFonts w:hint="eastAsia" w:ascii="仿宋_GB2312" w:eastAsia="仿宋_GB2312"/>
          <w:sz w:val="32"/>
          <w:szCs w:val="32"/>
        </w:rPr>
        <w:t>负责中农大科研成果的引进及应用工作。</w:t>
      </w:r>
    </w:p>
    <w:p w14:paraId="45740EDA">
      <w:pPr>
        <w:pStyle w:val="5"/>
        <w:adjustRightInd w:val="0"/>
        <w:snapToGrid w:val="0"/>
        <w:spacing w:before="0" w:beforeAutospacing="0" w:after="0" w:afterAutospacing="0" w:line="360" w:lineRule="auto"/>
        <w:ind w:firstLine="640" w:firstLineChars="200"/>
        <w:jc w:val="both"/>
        <w:rPr>
          <w:rFonts w:ascii="仿宋_GB2312" w:eastAsia="仿宋_GB2312"/>
          <w:sz w:val="32"/>
          <w:szCs w:val="32"/>
        </w:rPr>
      </w:pPr>
      <w:r>
        <w:rPr>
          <w:rFonts w:hint="eastAsia" w:eastAsia="仿宋_GB2312"/>
          <w:sz w:val="32"/>
          <w:szCs w:val="32"/>
        </w:rPr>
        <w:t>（四）</w:t>
      </w:r>
      <w:r>
        <w:rPr>
          <w:rFonts w:hint="eastAsia" w:ascii="仿宋_GB2312" w:eastAsia="仿宋_GB2312"/>
          <w:sz w:val="32"/>
          <w:szCs w:val="32"/>
        </w:rPr>
        <w:t>负责种植业技术和农业机械化相关培训工作</w:t>
      </w:r>
      <w:r>
        <w:rPr>
          <w:rFonts w:ascii="仿宋_GB2312" w:eastAsia="仿宋_GB2312"/>
          <w:sz w:val="32"/>
          <w:szCs w:val="32"/>
        </w:rPr>
        <w:t>;</w:t>
      </w:r>
      <w:r>
        <w:rPr>
          <w:rFonts w:hint="eastAsia" w:ascii="仿宋_GB2312" w:eastAsia="仿宋_GB2312"/>
          <w:sz w:val="32"/>
          <w:szCs w:val="32"/>
        </w:rPr>
        <w:t>开展农业实用技术人才、农产品检测技术人员、高层次农业管理人才培训等工作。</w:t>
      </w:r>
    </w:p>
    <w:p w14:paraId="51B93DF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25DE759D">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淮北市农业科技教育中心</w:t>
      </w:r>
      <w:r>
        <w:rPr>
          <w:rFonts w:ascii="仿宋_GB2312" w:hAnsi="仿宋" w:eastAsia="仿宋_GB2312"/>
          <w:sz w:val="32"/>
          <w:szCs w:val="32"/>
        </w:rPr>
        <w:t>2024</w:t>
      </w:r>
      <w:r>
        <w:rPr>
          <w:rFonts w:hint="eastAsia" w:ascii="仿宋_GB2312" w:hAnsi="仿宋" w:eastAsia="仿宋_GB2312"/>
          <w:sz w:val="32"/>
          <w:szCs w:val="32"/>
        </w:rPr>
        <w:t>年度部门预算仅包括</w:t>
      </w:r>
      <w:r>
        <w:rPr>
          <w:rFonts w:hint="eastAsia" w:ascii="仿宋_GB2312" w:hAnsi="仿宋" w:eastAsia="仿宋_GB2312" w:cs="仿宋"/>
          <w:bCs/>
          <w:sz w:val="32"/>
          <w:szCs w:val="32"/>
        </w:rPr>
        <w:t>淮北市农业科技教育中心</w:t>
      </w:r>
      <w:r>
        <w:rPr>
          <w:rFonts w:hint="eastAsia" w:ascii="仿宋_GB2312" w:hAnsi="仿宋" w:eastAsia="仿宋_GB2312"/>
          <w:sz w:val="32"/>
          <w:szCs w:val="32"/>
        </w:rPr>
        <w:t>单位预算，无其他下属单位预算。</w:t>
      </w:r>
    </w:p>
    <w:p w14:paraId="6987A0E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年度主要工作任务</w:t>
      </w:r>
    </w:p>
    <w:p w14:paraId="18CAC125">
      <w:pPr>
        <w:ind w:firstLine="643" w:firstLineChars="200"/>
        <w:jc w:val="left"/>
        <w:rPr>
          <w:rFonts w:ascii="仿宋_GB2312" w:hAnsi="微软雅黑" w:eastAsia="仿宋_GB2312"/>
          <w:color w:val="000000"/>
          <w:sz w:val="32"/>
          <w:szCs w:val="32"/>
        </w:rPr>
      </w:pPr>
      <w:r>
        <w:rPr>
          <w:rFonts w:ascii="楷体_GB2312" w:hAnsi="黑体" w:eastAsia="楷体_GB2312"/>
          <w:b/>
          <w:color w:val="000000"/>
          <w:sz w:val="32"/>
          <w:szCs w:val="32"/>
        </w:rPr>
        <w:t>(</w:t>
      </w:r>
      <w:r>
        <w:rPr>
          <w:rFonts w:hint="eastAsia" w:ascii="楷体_GB2312" w:hAnsi="黑体" w:eastAsia="楷体_GB2312"/>
          <w:b/>
          <w:color w:val="000000"/>
          <w:sz w:val="32"/>
          <w:szCs w:val="32"/>
        </w:rPr>
        <w:t>一）大力培育高素质农民。</w:t>
      </w:r>
      <w:r>
        <w:rPr>
          <w:rFonts w:hint="eastAsia" w:ascii="仿宋_GB2312" w:hAnsi="微软雅黑" w:eastAsia="仿宋_GB2312"/>
          <w:color w:val="000000"/>
          <w:sz w:val="32"/>
          <w:szCs w:val="32"/>
        </w:rPr>
        <w:t>坚持“需求导向、产业主线、分层实施、全程培育”，加快培养农业农村现代化亟需的高素质农民，为全面推进乡村振兴、加快农业农村现代化提供人才支撑。</w:t>
      </w:r>
    </w:p>
    <w:p w14:paraId="35047602">
      <w:pPr>
        <w:ind w:firstLine="643" w:firstLineChars="200"/>
        <w:jc w:val="left"/>
        <w:rPr>
          <w:rFonts w:ascii="仿宋_GB2312" w:hAnsi="微软雅黑" w:eastAsia="仿宋_GB2312" w:cs="宋体"/>
          <w:color w:val="000000"/>
          <w:kern w:val="0"/>
          <w:sz w:val="32"/>
          <w:szCs w:val="32"/>
        </w:rPr>
      </w:pPr>
      <w:r>
        <w:rPr>
          <w:rFonts w:hint="eastAsia" w:ascii="楷体_GB2312" w:hAnsi="黑体" w:eastAsia="楷体_GB2312"/>
          <w:b/>
          <w:color w:val="000000"/>
          <w:sz w:val="32"/>
          <w:szCs w:val="32"/>
        </w:rPr>
        <w:t>（二）继续实施基层农技推广体系改革与建设任务。</w:t>
      </w:r>
      <w:r>
        <w:rPr>
          <w:rFonts w:hint="eastAsia" w:ascii="仿宋_GB2312" w:hAnsi="微软雅黑" w:eastAsia="仿宋_GB2312" w:cs="宋体"/>
          <w:color w:val="000000"/>
          <w:kern w:val="0"/>
          <w:sz w:val="32"/>
          <w:szCs w:val="32"/>
        </w:rPr>
        <w:t>强化农技推广体系建设，加快主导品种主推技术落地应用，继续推行农技人员包村联户服务制度，不断提升服务能力和信息化水平，做好技能农技人员定向培训工作。</w:t>
      </w:r>
    </w:p>
    <w:p w14:paraId="513032DF">
      <w:pPr>
        <w:ind w:firstLine="643" w:firstLineChars="200"/>
        <w:jc w:val="left"/>
        <w:rPr>
          <w:rFonts w:ascii="仿宋_GB2312" w:hAnsi="仿宋_GB2312" w:eastAsia="仿宋_GB2312" w:cs="仿宋_GB2312"/>
          <w:sz w:val="32"/>
          <w:szCs w:val="32"/>
        </w:rPr>
      </w:pPr>
      <w:r>
        <w:rPr>
          <w:rFonts w:hint="eastAsia" w:ascii="楷体_GB2312" w:hAnsi="黑体" w:eastAsia="楷体_GB2312"/>
          <w:b/>
          <w:color w:val="000000"/>
          <w:sz w:val="32"/>
          <w:szCs w:val="32"/>
        </w:rPr>
        <w:t>（三）统筹协调中农大淮北实验站工作。</w:t>
      </w:r>
      <w:r>
        <w:rPr>
          <w:rFonts w:hint="eastAsia" w:ascii="仿宋_GB2312" w:hAnsi="仿宋_GB2312" w:eastAsia="仿宋_GB2312" w:cs="仿宋_GB2312"/>
          <w:sz w:val="32"/>
          <w:szCs w:val="32"/>
        </w:rPr>
        <w:t>进一步发挥人才和技术优势，积极谋划产学研合作项目和科技攻关课题，加快科技成果转化，</w:t>
      </w:r>
      <w:r>
        <w:rPr>
          <w:rFonts w:hint="eastAsia" w:ascii="仿宋_GB2312" w:hAnsi="微软雅黑" w:eastAsia="仿宋_GB2312" w:cs="宋体"/>
          <w:color w:val="000000"/>
          <w:kern w:val="0"/>
          <w:sz w:val="32"/>
          <w:szCs w:val="32"/>
        </w:rPr>
        <w:t>为我市食品企业提供技术研发、检验检测、培训指导等服务，</w:t>
      </w:r>
      <w:r>
        <w:rPr>
          <w:rFonts w:hint="eastAsia" w:ascii="仿宋_GB2312" w:hAnsi="仿宋_GB2312" w:eastAsia="仿宋_GB2312" w:cs="仿宋_GB2312"/>
          <w:sz w:val="32"/>
          <w:szCs w:val="32"/>
        </w:rPr>
        <w:t>助推我市现代农业和高端绿色食品产业向更高层次发展。</w:t>
      </w:r>
    </w:p>
    <w:p w14:paraId="5CE61D86">
      <w:pPr>
        <w:pStyle w:val="5"/>
        <w:widowControl w:val="0"/>
        <w:spacing w:before="0" w:beforeAutospacing="0" w:after="0" w:afterAutospacing="0" w:line="550" w:lineRule="exact"/>
        <w:ind w:firstLine="640" w:firstLineChars="200"/>
        <w:rPr>
          <w:rFonts w:ascii="仿宋_GB2312" w:hAnsi="微软雅黑" w:eastAsia="仿宋_GB2312"/>
          <w:color w:val="000000"/>
          <w:sz w:val="32"/>
          <w:szCs w:val="32"/>
        </w:rPr>
      </w:pPr>
    </w:p>
    <w:p w14:paraId="755D681A"/>
    <w:p w14:paraId="5D701F8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w:t>
      </w:r>
      <w:r>
        <w:rPr>
          <w:rFonts w:ascii="TimesNewRoman" w:hAnsi="TimesNewRoman" w:eastAsia="黑体" w:cs="TimesNewRoman"/>
          <w:bCs/>
          <w:sz w:val="36"/>
          <w:szCs w:val="36"/>
        </w:rPr>
        <w:t xml:space="preserve"> 2024</w:t>
      </w:r>
      <w:r>
        <w:rPr>
          <w:rFonts w:hint="eastAsia" w:ascii="TimesNewRoman" w:hAnsi="TimesNewRoman" w:eastAsia="黑体" w:cs="TimesNewRoman"/>
          <w:bCs/>
          <w:sz w:val="36"/>
          <w:szCs w:val="36"/>
        </w:rPr>
        <w:t>年单位预算表</w:t>
      </w:r>
    </w:p>
    <w:p w14:paraId="423DBD89">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w:t>
      </w:r>
      <w:r>
        <w:rPr>
          <w:rFonts w:ascii="TimesNewRoman" w:hAnsi="TimesNewRoman" w:eastAsia="仿宋_GB2312" w:cs="TimesNewRoman"/>
          <w:bCs/>
          <w:sz w:val="32"/>
          <w:szCs w:val="32"/>
        </w:rPr>
        <w:t>1-2</w:t>
      </w:r>
    </w:p>
    <w:p w14:paraId="6712BEC5">
      <w:r>
        <w:t xml:space="preserve">                                        </w:t>
      </w:r>
    </w:p>
    <w:p w14:paraId="594B69D4">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w:t>
      </w:r>
      <w:r>
        <w:rPr>
          <w:rFonts w:ascii="TimesNewRoman" w:hAnsi="TimesNewRoman" w:eastAsia="黑体" w:cs="TimesNewRoman"/>
          <w:bCs/>
          <w:sz w:val="36"/>
          <w:szCs w:val="36"/>
        </w:rPr>
        <w:t xml:space="preserve"> 2024</w:t>
      </w:r>
      <w:r>
        <w:rPr>
          <w:rFonts w:hint="eastAsia" w:ascii="TimesNewRoman" w:hAnsi="TimesNewRoman" w:eastAsia="黑体" w:cs="TimesNewRoman"/>
          <w:bCs/>
          <w:sz w:val="36"/>
          <w:szCs w:val="36"/>
        </w:rPr>
        <w:t>年单位预算情况说明</w:t>
      </w:r>
    </w:p>
    <w:p w14:paraId="01BDF171"/>
    <w:p w14:paraId="417A218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年收支总表的说明</w:t>
      </w:r>
    </w:p>
    <w:p w14:paraId="210D77E6">
      <w:pPr>
        <w:pStyle w:val="5"/>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TimesNewRoman" w:hAnsi="TimesNewRoman" w:eastAsia="仿宋_GB2312" w:cs="TimesNewRoman"/>
          <w:sz w:val="32"/>
          <w:szCs w:val="32"/>
        </w:rPr>
        <w:t>按照综合预算的原则，淮北市农业科技教育中心所有收入和支出均纳入单位预算管理。淮北市农业科技教育中心</w:t>
      </w:r>
      <w:r>
        <w:rPr>
          <w:rFonts w:ascii="TimesNewRoman" w:hAnsi="TimesNewRoman" w:eastAsia="仿宋_GB2312" w:cs="TimesNewRoman"/>
          <w:sz w:val="32"/>
          <w:szCs w:val="32"/>
        </w:rPr>
        <w:t>2024</w:t>
      </w:r>
      <w:r>
        <w:rPr>
          <w:rFonts w:hint="eastAsia" w:ascii="TimesNewRoman" w:hAnsi="TimesNewRoman" w:eastAsia="仿宋_GB2312" w:cs="TimesNewRoman"/>
          <w:sz w:val="32"/>
          <w:szCs w:val="32"/>
        </w:rPr>
        <w:t>年收支总预算</w:t>
      </w:r>
      <w:r>
        <w:rPr>
          <w:rFonts w:ascii="TimesNewRoman" w:hAnsi="TimesNewRoman" w:eastAsia="仿宋_GB2312" w:cs="TimesNewRoman"/>
          <w:sz w:val="32"/>
          <w:szCs w:val="32"/>
        </w:rPr>
        <w:t>182.66</w:t>
      </w:r>
      <w:r>
        <w:rPr>
          <w:rFonts w:hint="eastAsia" w:ascii="TimesNewRoman" w:hAnsi="TimesNewRoman" w:eastAsia="仿宋_GB2312" w:cs="TimesNewRoman"/>
          <w:sz w:val="32"/>
          <w:szCs w:val="32"/>
        </w:rPr>
        <w:t>万元，</w:t>
      </w:r>
      <w:r>
        <w:rPr>
          <w:rFonts w:hint="eastAsia" w:ascii="仿宋_GB2312" w:hAnsi="仿宋" w:eastAsia="仿宋_GB2312"/>
          <w:sz w:val="32"/>
          <w:szCs w:val="32"/>
        </w:rPr>
        <w:t>收入全部是一般公共预算拨款收入</w:t>
      </w:r>
      <w:r>
        <w:rPr>
          <w:rFonts w:ascii="TimesNewRoman" w:hAnsi="TimesNewRoman" w:eastAsia="仿宋_GB2312" w:cs="TimesNewRoman"/>
          <w:sz w:val="32"/>
          <w:szCs w:val="32"/>
        </w:rPr>
        <w:t>182.66</w:t>
      </w:r>
      <w:r>
        <w:rPr>
          <w:rFonts w:hint="eastAsia" w:ascii="TimesNewRoman" w:hAnsi="TimesNewRoman" w:eastAsia="仿宋_GB2312" w:cs="TimesNewRoman"/>
          <w:sz w:val="32"/>
          <w:szCs w:val="32"/>
        </w:rPr>
        <w:t>万元</w:t>
      </w:r>
      <w:r>
        <w:rPr>
          <w:rFonts w:hint="eastAsia" w:ascii="仿宋_GB2312" w:hAnsi="仿宋" w:eastAsia="仿宋_GB2312"/>
          <w:sz w:val="32"/>
          <w:szCs w:val="32"/>
        </w:rPr>
        <w:t>，</w:t>
      </w:r>
      <w:r>
        <w:rPr>
          <w:rFonts w:hint="eastAsia" w:ascii="TimesNewRoman" w:hAnsi="TimesNewRoman" w:eastAsia="仿宋_GB2312" w:cs="TimesNewRoman"/>
          <w:sz w:val="32"/>
          <w:szCs w:val="32"/>
        </w:rPr>
        <w:t>支出包括：</w:t>
      </w:r>
      <w:r>
        <w:rPr>
          <w:rFonts w:hint="eastAsia" w:ascii="仿宋_GB2312" w:hAnsi="仿宋" w:eastAsia="仿宋_GB2312"/>
          <w:sz w:val="32"/>
          <w:szCs w:val="32"/>
        </w:rPr>
        <w:t>教育支出、社会保障和就业支出、卫生健康支出、农林水支出、住房保障支出。</w:t>
      </w:r>
      <w:bookmarkStart w:id="0" w:name="_GoBack"/>
      <w:bookmarkEnd w:id="0"/>
    </w:p>
    <w:p w14:paraId="434AD845">
      <w:pPr>
        <w:pStyle w:val="5"/>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年收入总表的说明</w:t>
      </w:r>
    </w:p>
    <w:p w14:paraId="50B786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年收入预算</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万元，其中，本年收入</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w:t>
      </w:r>
    </w:p>
    <w:p w14:paraId="4308019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ascii="TimesNewRoman" w:hAnsi="TimesNewRoman" w:eastAsia="仿宋_GB2312" w:cs="TimesNewRoman"/>
          <w:kern w:val="0"/>
          <w:sz w:val="32"/>
          <w:szCs w:val="32"/>
        </w:rPr>
        <w:t>182.66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年预算减少</w:t>
      </w:r>
      <w:r>
        <w:rPr>
          <w:rFonts w:ascii="TimesNewRoman" w:hAnsi="TimesNewRoman" w:eastAsia="仿宋_GB2312" w:cs="TimesNewRoman"/>
          <w:kern w:val="0"/>
          <w:sz w:val="32"/>
          <w:szCs w:val="32"/>
        </w:rPr>
        <w:t>1.89</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1.02%</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退休人员减少</w:t>
      </w:r>
      <w:r>
        <w:rPr>
          <w:rFonts w:ascii="仿宋_GB2312" w:eastAsia="仿宋_GB2312"/>
          <w:sz w:val="32"/>
          <w:szCs w:val="32"/>
        </w:rPr>
        <w:t>1</w:t>
      </w:r>
      <w:r>
        <w:rPr>
          <w:rFonts w:hint="eastAsia" w:ascii="仿宋_GB2312" w:eastAsia="仿宋_GB2312"/>
          <w:sz w:val="32"/>
          <w:szCs w:val="32"/>
        </w:rPr>
        <w:t>人，</w:t>
      </w:r>
      <w:r>
        <w:rPr>
          <w:rFonts w:hint="eastAsia" w:ascii="仿宋_GB2312" w:hAnsi="仿宋" w:eastAsia="仿宋_GB2312"/>
          <w:sz w:val="32"/>
          <w:szCs w:val="32"/>
        </w:rPr>
        <w:t>人员经费减少</w:t>
      </w:r>
      <w:r>
        <w:rPr>
          <w:rFonts w:hint="eastAsia" w:ascii="仿宋_GB2312" w:hAnsi="仿宋" w:eastAsia="仿宋_GB2312"/>
          <w:sz w:val="32"/>
          <w:szCs w:val="32"/>
          <w:lang w:val="en-US" w:eastAsia="zh-CN"/>
        </w:rPr>
        <w:t>;</w:t>
      </w:r>
      <w:r>
        <w:rPr>
          <w:rFonts w:hint="eastAsia" w:ascii="TimesNewRoman" w:hAnsi="TimesNewRoman" w:eastAsia="仿宋_GB2312" w:cs="TimesNewRoman"/>
          <w:kern w:val="0"/>
          <w:sz w:val="32"/>
          <w:szCs w:val="32"/>
        </w:rPr>
        <w:t>政府性基金预算拨款收入</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较</w:t>
      </w:r>
      <w:r>
        <w:rPr>
          <w:rFonts w:hint="eastAsia" w:ascii="TimesNewRoman" w:hAnsi="TimesNewRoman" w:eastAsia="仿宋_GB2312" w:cs="TimesNewRoman"/>
          <w:kern w:val="0"/>
          <w:sz w:val="32"/>
          <w:szCs w:val="32"/>
          <w:lang w:val="en-US" w:eastAsia="zh-CN"/>
        </w:rPr>
        <w:t>2023年无变动</w:t>
      </w:r>
      <w:r>
        <w:rPr>
          <w:rFonts w:hint="eastAsia" w:ascii="TimesNewRoman" w:hAnsi="TimesNewRoman" w:eastAsia="仿宋_GB2312" w:cs="TimesNewRoman"/>
          <w:kern w:val="0"/>
          <w:sz w:val="32"/>
          <w:szCs w:val="32"/>
        </w:rPr>
        <w:t>；财政专户管理资金收入</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较</w:t>
      </w:r>
      <w:r>
        <w:rPr>
          <w:rFonts w:hint="eastAsia" w:ascii="TimesNewRoman" w:hAnsi="TimesNewRoman" w:eastAsia="仿宋_GB2312" w:cs="TimesNewRoman"/>
          <w:kern w:val="0"/>
          <w:sz w:val="32"/>
          <w:szCs w:val="32"/>
          <w:lang w:val="en-US" w:eastAsia="zh-CN"/>
        </w:rPr>
        <w:t>2023年无变动。</w:t>
      </w:r>
    </w:p>
    <w:p w14:paraId="50BE9B82">
      <w:pPr>
        <w:pStyle w:val="5"/>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年支出总表的说明</w:t>
      </w:r>
    </w:p>
    <w:p w14:paraId="643C1E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年支出预算</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年预算减少</w:t>
      </w:r>
      <w:r>
        <w:rPr>
          <w:rFonts w:ascii="TimesNewRoman" w:hAnsi="TimesNewRoman" w:eastAsia="仿宋_GB2312" w:cs="TimesNewRoman"/>
          <w:kern w:val="0"/>
          <w:sz w:val="32"/>
          <w:szCs w:val="32"/>
        </w:rPr>
        <w:t>1.89</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1.02%</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退休人员减少</w:t>
      </w:r>
      <w:r>
        <w:rPr>
          <w:rFonts w:ascii="仿宋_GB2312" w:eastAsia="仿宋_GB2312"/>
          <w:sz w:val="32"/>
          <w:szCs w:val="32"/>
        </w:rPr>
        <w:t>1</w:t>
      </w:r>
      <w:r>
        <w:rPr>
          <w:rFonts w:hint="eastAsia" w:ascii="仿宋_GB2312" w:eastAsia="仿宋_GB2312"/>
          <w:sz w:val="32"/>
          <w:szCs w:val="32"/>
        </w:rPr>
        <w:t>人，</w:t>
      </w:r>
      <w:r>
        <w:rPr>
          <w:rFonts w:hint="eastAsia" w:ascii="仿宋_GB2312" w:hAnsi="仿宋" w:eastAsia="仿宋_GB2312"/>
          <w:sz w:val="32"/>
          <w:szCs w:val="32"/>
        </w:rPr>
        <w:t>人员经费减少</w:t>
      </w:r>
      <w:r>
        <w:rPr>
          <w:rFonts w:hint="eastAsia" w:ascii="TimesNewRoman" w:hAnsi="TimesNewRoman" w:eastAsia="仿宋_GB2312" w:cs="TimesNewRoman"/>
          <w:kern w:val="0"/>
          <w:sz w:val="32"/>
          <w:szCs w:val="32"/>
        </w:rPr>
        <w:t>。其中，基本支出</w:t>
      </w:r>
      <w:r>
        <w:rPr>
          <w:rFonts w:ascii="TimesNewRoman" w:hAnsi="TimesNewRoman" w:eastAsia="仿宋_GB2312" w:cs="TimesNewRoman"/>
          <w:kern w:val="0"/>
          <w:sz w:val="32"/>
          <w:szCs w:val="32"/>
        </w:rPr>
        <w:t>117.66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64.41%</w:t>
      </w:r>
      <w:r>
        <w:rPr>
          <w:rFonts w:hint="eastAsia" w:ascii="TimesNewRoman" w:hAnsi="TimesNewRoman" w:eastAsia="仿宋_GB2312" w:cs="TimesNewRoman"/>
          <w:kern w:val="0"/>
          <w:sz w:val="32"/>
          <w:szCs w:val="32"/>
        </w:rPr>
        <w:t>，主要用于保障机构日常运转、完成日常工作任务；项目支出</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35.59%</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高素质农民培训、农技推广服务、中农大淮北实验站及农广校等工作</w:t>
      </w:r>
      <w:r>
        <w:rPr>
          <w:rFonts w:hint="eastAsia" w:ascii="TimesNewRoman" w:hAnsi="TimesNewRoman" w:eastAsia="仿宋_GB2312" w:cs="TimesNewRoman"/>
          <w:kern w:val="0"/>
          <w:sz w:val="32"/>
          <w:szCs w:val="32"/>
        </w:rPr>
        <w:t>。</w:t>
      </w:r>
    </w:p>
    <w:p w14:paraId="2232C4D3">
      <w:pPr>
        <w:pStyle w:val="5"/>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年财政拨款收支总表的说明</w:t>
      </w:r>
    </w:p>
    <w:p w14:paraId="142112A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年财政拨款收支预算</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万元。收入按资金来源分为：一般公共预算拨款</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万元；按资金年度分为：本年财政拨款收入</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万元。支出按功能分类分为：</w:t>
      </w:r>
      <w:r>
        <w:rPr>
          <w:rFonts w:hint="eastAsia" w:ascii="仿宋_GB2312" w:hAnsi="仿宋" w:eastAsia="仿宋_GB2312"/>
          <w:sz w:val="32"/>
          <w:szCs w:val="32"/>
        </w:rPr>
        <w:t>教育支出</w:t>
      </w:r>
      <w:r>
        <w:rPr>
          <w:rFonts w:ascii="TimesNewRoman" w:hAnsi="TimesNewRoman" w:eastAsia="仿宋_GB2312" w:cs="TimesNewRoman"/>
          <w:kern w:val="0"/>
          <w:sz w:val="32"/>
          <w:szCs w:val="32"/>
        </w:rPr>
        <w:t>10</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占</w:t>
      </w:r>
      <w:r>
        <w:rPr>
          <w:rFonts w:ascii="TimesNewRoman" w:hAnsi="TimesNewRoman" w:eastAsia="仿宋_GB2312" w:cs="TimesNewRoman"/>
          <w:kern w:val="0"/>
          <w:sz w:val="32"/>
          <w:szCs w:val="32"/>
        </w:rPr>
        <w:t>5.47%</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25.86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14.16%</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5.38</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2.95%</w:t>
      </w:r>
      <w:r>
        <w:rPr>
          <w:rFonts w:hint="eastAsia" w:ascii="TimesNewRoman" w:hAnsi="TimesNewRoman" w:eastAsia="仿宋_GB2312" w:cs="TimesNewRoman"/>
          <w:kern w:val="0"/>
          <w:sz w:val="32"/>
          <w:szCs w:val="32"/>
        </w:rPr>
        <w:t>；</w:t>
      </w:r>
      <w:r>
        <w:rPr>
          <w:rFonts w:hint="eastAsia" w:ascii="仿宋_GB2312" w:hAnsi="仿宋" w:eastAsia="仿宋_GB2312"/>
          <w:sz w:val="32"/>
          <w:szCs w:val="32"/>
        </w:rPr>
        <w:t>农林水支出</w:t>
      </w:r>
      <w:r>
        <w:rPr>
          <w:rFonts w:ascii="TimesNewRoman" w:hAnsi="TimesNewRoman" w:eastAsia="仿宋_GB2312" w:cs="TimesNewRoman"/>
          <w:kern w:val="0"/>
          <w:sz w:val="32"/>
          <w:szCs w:val="32"/>
        </w:rPr>
        <w:t>125.97</w:t>
      </w:r>
      <w:r>
        <w:rPr>
          <w:rFonts w:hint="eastAsia" w:ascii="仿宋_GB2312" w:hAnsi="仿宋" w:eastAsia="仿宋_GB2312"/>
          <w:sz w:val="32"/>
          <w:szCs w:val="32"/>
        </w:rPr>
        <w:t>万元，占</w:t>
      </w:r>
      <w:r>
        <w:rPr>
          <w:rFonts w:ascii="TimesNewRoman" w:hAnsi="TimesNewRoman" w:eastAsia="仿宋_GB2312" w:cs="TimesNewRoman"/>
          <w:kern w:val="0"/>
          <w:sz w:val="32"/>
          <w:szCs w:val="32"/>
        </w:rPr>
        <w:t>68.96%</w:t>
      </w:r>
      <w:r>
        <w:rPr>
          <w:rFonts w:hint="eastAsia" w:ascii="仿宋_GB2312" w:hAnsi="仿宋" w:eastAsia="仿宋_GB2312"/>
          <w:sz w:val="32"/>
          <w:szCs w:val="32"/>
        </w:rPr>
        <w:t>，</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15.45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8.46%</w:t>
      </w:r>
      <w:r>
        <w:rPr>
          <w:rFonts w:hint="eastAsia" w:ascii="TimesNewRoman" w:hAnsi="TimesNewRoman" w:eastAsia="仿宋_GB2312" w:cs="TimesNewRoman"/>
          <w:kern w:val="0"/>
          <w:sz w:val="32"/>
          <w:szCs w:val="32"/>
        </w:rPr>
        <w:t>。</w:t>
      </w:r>
    </w:p>
    <w:p w14:paraId="28C3DEEF">
      <w:pPr>
        <w:pStyle w:val="5"/>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年一般公共预算支出表的说明</w:t>
      </w:r>
    </w:p>
    <w:p w14:paraId="41DE3DA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9237C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年一般公共预算支出</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年预算减少</w:t>
      </w:r>
      <w:r>
        <w:rPr>
          <w:rFonts w:ascii="TimesNewRoman" w:hAnsi="TimesNewRoman" w:eastAsia="仿宋_GB2312" w:cs="TimesNewRoman"/>
          <w:kern w:val="0"/>
          <w:sz w:val="32"/>
          <w:szCs w:val="32"/>
        </w:rPr>
        <w:t>1.89</w:t>
      </w:r>
      <w:r>
        <w:rPr>
          <w:rFonts w:hint="eastAsia" w:ascii="TimesNewRoman" w:hAnsi="TimesNewRoman" w:eastAsia="仿宋_GB2312" w:cs="TimesNewRoman"/>
          <w:kern w:val="0"/>
          <w:sz w:val="32"/>
          <w:szCs w:val="32"/>
        </w:rPr>
        <w:t>万元，下降</w:t>
      </w:r>
      <w:r>
        <w:rPr>
          <w:rFonts w:ascii="TimesNewRoman" w:hAnsi="TimesNewRoman" w:eastAsia="仿宋_GB2312" w:cs="TimesNewRoman"/>
          <w:kern w:val="0"/>
          <w:sz w:val="32"/>
          <w:szCs w:val="32"/>
        </w:rPr>
        <w:t>1.02%</w:t>
      </w:r>
      <w:r>
        <w:rPr>
          <w:rFonts w:hint="eastAsia" w:ascii="TimesNewRoman" w:hAnsi="TimesNewRoman" w:eastAsia="仿宋_GB2312" w:cs="TimesNewRoman"/>
          <w:kern w:val="0"/>
          <w:sz w:val="32"/>
          <w:szCs w:val="32"/>
        </w:rPr>
        <w:t>，主要原因：</w:t>
      </w:r>
      <w:r>
        <w:rPr>
          <w:rFonts w:hint="eastAsia" w:ascii="仿宋_GB2312" w:eastAsia="仿宋_GB2312"/>
          <w:sz w:val="32"/>
          <w:szCs w:val="32"/>
        </w:rPr>
        <w:t>退休人员减少</w:t>
      </w:r>
      <w:r>
        <w:rPr>
          <w:rFonts w:ascii="仿宋_GB2312" w:eastAsia="仿宋_GB2312"/>
          <w:sz w:val="32"/>
          <w:szCs w:val="32"/>
        </w:rPr>
        <w:t>1</w:t>
      </w:r>
      <w:r>
        <w:rPr>
          <w:rFonts w:hint="eastAsia" w:ascii="仿宋_GB2312" w:eastAsia="仿宋_GB2312"/>
          <w:sz w:val="32"/>
          <w:szCs w:val="32"/>
        </w:rPr>
        <w:t>人，</w:t>
      </w:r>
      <w:r>
        <w:rPr>
          <w:rFonts w:hint="eastAsia" w:ascii="仿宋_GB2312" w:hAnsi="仿宋" w:eastAsia="仿宋_GB2312"/>
          <w:sz w:val="32"/>
          <w:szCs w:val="32"/>
        </w:rPr>
        <w:t>人员经费减少</w:t>
      </w:r>
      <w:r>
        <w:rPr>
          <w:rFonts w:hint="eastAsia" w:ascii="TimesNewRoman" w:hAnsi="TimesNewRoman" w:eastAsia="仿宋_GB2312" w:cs="TimesNewRoman"/>
          <w:kern w:val="0"/>
          <w:sz w:val="32"/>
          <w:szCs w:val="32"/>
        </w:rPr>
        <w:t>。</w:t>
      </w:r>
    </w:p>
    <w:p w14:paraId="265E8059">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F85994E">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教育支出</w:t>
      </w:r>
      <w:r>
        <w:rPr>
          <w:rFonts w:ascii="TimesNewRoman" w:hAnsi="TimesNewRoman" w:eastAsia="仿宋_GB2312" w:cs="TimesNewRoman"/>
          <w:kern w:val="0"/>
          <w:sz w:val="32"/>
          <w:szCs w:val="32"/>
        </w:rPr>
        <w:t>10</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占</w:t>
      </w:r>
      <w:r>
        <w:rPr>
          <w:rFonts w:ascii="TimesNewRoman" w:hAnsi="TimesNewRoman" w:eastAsia="仿宋_GB2312" w:cs="TimesNewRoman"/>
          <w:kern w:val="0"/>
          <w:sz w:val="32"/>
          <w:szCs w:val="32"/>
        </w:rPr>
        <w:t>5.47%</w:t>
      </w:r>
      <w:r>
        <w:rPr>
          <w:rFonts w:hint="eastAsia" w:ascii="TimesNewRoman" w:hAnsi="TimesNewRoman" w:eastAsia="仿宋_GB2312" w:cs="TimesNewRoman"/>
          <w:kern w:val="0"/>
          <w:sz w:val="32"/>
          <w:szCs w:val="32"/>
        </w:rPr>
        <w:t>；社会保障和就业支出</w:t>
      </w:r>
      <w:r>
        <w:rPr>
          <w:rFonts w:ascii="TimesNewRoman" w:hAnsi="TimesNewRoman" w:eastAsia="仿宋_GB2312" w:cs="TimesNewRoman"/>
          <w:kern w:val="0"/>
          <w:sz w:val="32"/>
          <w:szCs w:val="32"/>
        </w:rPr>
        <w:t>25.86</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14.16%</w:t>
      </w:r>
      <w:r>
        <w:rPr>
          <w:rFonts w:hint="eastAsia" w:ascii="TimesNewRoman" w:hAnsi="TimesNewRoman" w:eastAsia="仿宋_GB2312" w:cs="TimesNewRoman"/>
          <w:kern w:val="0"/>
          <w:sz w:val="32"/>
          <w:szCs w:val="32"/>
        </w:rPr>
        <w:t>；卫生健康支出</w:t>
      </w:r>
      <w:r>
        <w:rPr>
          <w:rFonts w:ascii="TimesNewRoman" w:hAnsi="TimesNewRoman" w:eastAsia="仿宋_GB2312" w:cs="TimesNewRoman"/>
          <w:kern w:val="0"/>
          <w:sz w:val="32"/>
          <w:szCs w:val="32"/>
        </w:rPr>
        <w:t>5.38</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2.95%</w:t>
      </w:r>
      <w:r>
        <w:rPr>
          <w:rFonts w:hint="eastAsia" w:ascii="TimesNewRoman" w:hAnsi="TimesNewRoman" w:eastAsia="仿宋_GB2312" w:cs="TimesNewRoman"/>
          <w:kern w:val="0"/>
          <w:sz w:val="32"/>
          <w:szCs w:val="32"/>
        </w:rPr>
        <w:t>；</w:t>
      </w:r>
      <w:r>
        <w:rPr>
          <w:rFonts w:hint="eastAsia" w:ascii="仿宋_GB2312" w:hAnsi="仿宋" w:eastAsia="仿宋_GB2312"/>
          <w:sz w:val="32"/>
          <w:szCs w:val="32"/>
        </w:rPr>
        <w:t>农林水支出</w:t>
      </w:r>
      <w:r>
        <w:rPr>
          <w:rFonts w:ascii="TimesNewRoman" w:hAnsi="TimesNewRoman" w:eastAsia="仿宋_GB2312" w:cs="TimesNewRoman"/>
          <w:kern w:val="0"/>
          <w:sz w:val="32"/>
          <w:szCs w:val="32"/>
        </w:rPr>
        <w:t>125.97</w:t>
      </w:r>
      <w:r>
        <w:rPr>
          <w:rFonts w:hint="eastAsia" w:ascii="仿宋_GB2312" w:hAnsi="仿宋" w:eastAsia="仿宋_GB2312"/>
          <w:sz w:val="32"/>
          <w:szCs w:val="32"/>
        </w:rPr>
        <w:t>万元，占</w:t>
      </w:r>
      <w:r>
        <w:rPr>
          <w:rFonts w:ascii="TimesNewRoman" w:hAnsi="TimesNewRoman" w:eastAsia="仿宋_GB2312" w:cs="TimesNewRoman"/>
          <w:kern w:val="0"/>
          <w:sz w:val="32"/>
          <w:szCs w:val="32"/>
        </w:rPr>
        <w:t>68.96%</w:t>
      </w:r>
      <w:r>
        <w:rPr>
          <w:rFonts w:hint="eastAsia" w:ascii="仿宋_GB2312" w:hAnsi="仿宋" w:eastAsia="仿宋_GB2312"/>
          <w:sz w:val="32"/>
          <w:szCs w:val="32"/>
        </w:rPr>
        <w:t>，</w:t>
      </w:r>
      <w:r>
        <w:rPr>
          <w:rFonts w:hint="eastAsia" w:ascii="TimesNewRoman" w:hAnsi="TimesNewRoman" w:eastAsia="仿宋_GB2312" w:cs="TimesNewRoman"/>
          <w:kern w:val="0"/>
          <w:sz w:val="32"/>
          <w:szCs w:val="32"/>
        </w:rPr>
        <w:t>住房保障支出</w:t>
      </w:r>
      <w:r>
        <w:rPr>
          <w:rFonts w:ascii="TimesNewRoman" w:hAnsi="TimesNewRoman" w:eastAsia="仿宋_GB2312" w:cs="TimesNewRoman"/>
          <w:kern w:val="0"/>
          <w:sz w:val="32"/>
          <w:szCs w:val="32"/>
        </w:rPr>
        <w:t>15.45</w:t>
      </w:r>
      <w:r>
        <w:rPr>
          <w:rFonts w:hint="eastAsia" w:ascii="TimesNewRoman" w:hAnsi="TimesNewRoman" w:eastAsia="仿宋_GB2312" w:cs="TimesNewRoman"/>
          <w:kern w:val="0"/>
          <w:sz w:val="32"/>
          <w:szCs w:val="32"/>
        </w:rPr>
        <w:t>万元，占</w:t>
      </w:r>
      <w:r>
        <w:rPr>
          <w:rFonts w:ascii="TimesNewRoman" w:hAnsi="TimesNewRoman" w:eastAsia="仿宋_GB2312" w:cs="TimesNewRoman"/>
          <w:kern w:val="0"/>
          <w:sz w:val="32"/>
          <w:szCs w:val="32"/>
        </w:rPr>
        <w:t>8.46%</w:t>
      </w:r>
      <w:r>
        <w:rPr>
          <w:rFonts w:hint="eastAsia" w:ascii="TimesNewRoman" w:hAnsi="TimesNewRoman" w:eastAsia="仿宋_GB2312" w:cs="TimesNewRoman"/>
          <w:kern w:val="0"/>
          <w:sz w:val="32"/>
          <w:szCs w:val="32"/>
        </w:rPr>
        <w:t>。</w:t>
      </w:r>
    </w:p>
    <w:p w14:paraId="1D33406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9B951B0">
      <w:pPr>
        <w:adjustRightInd w:val="0"/>
        <w:snapToGrid w:val="0"/>
        <w:spacing w:line="600" w:lineRule="exact"/>
        <w:ind w:firstLine="640" w:firstLineChars="200"/>
        <w:rPr>
          <w:rFonts w:ascii="仿宋_GB2312" w:hAnsi="仿宋" w:eastAsia="仿宋_GB2312"/>
          <w:sz w:val="32"/>
          <w:szCs w:val="32"/>
        </w:rPr>
      </w:pP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教育支出（类）教育费附加安排的支出（款）其他教育费附加安排的支出（项）</w:t>
      </w:r>
      <w:r>
        <w:rPr>
          <w:rFonts w:ascii="TimesNewRoman" w:hAnsi="TimesNewRoman" w:eastAsia="仿宋_GB2312" w:cs="TimesNewRoman"/>
          <w:kern w:val="0"/>
          <w:sz w:val="32"/>
          <w:szCs w:val="32"/>
        </w:rPr>
        <w:t>2024</w:t>
      </w:r>
      <w:r>
        <w:rPr>
          <w:rFonts w:hint="eastAsia" w:ascii="仿宋_GB2312" w:hAnsi="仿宋" w:eastAsia="仿宋_GB2312"/>
          <w:bCs/>
          <w:sz w:val="32"/>
          <w:szCs w:val="32"/>
        </w:rPr>
        <w:t>年预算</w:t>
      </w:r>
      <w:r>
        <w:rPr>
          <w:rFonts w:ascii="TimesNewRoman" w:hAnsi="TimesNewRoman" w:eastAsia="仿宋_GB2312" w:cs="TimesNewRoman"/>
          <w:kern w:val="0"/>
          <w:sz w:val="32"/>
          <w:szCs w:val="32"/>
        </w:rPr>
        <w:t>10</w:t>
      </w:r>
      <w:r>
        <w:rPr>
          <w:rFonts w:hint="eastAsia" w:ascii="仿宋_GB2312" w:hAnsi="仿宋" w:eastAsia="仿宋_GB2312"/>
          <w:sz w:val="32"/>
          <w:szCs w:val="32"/>
        </w:rPr>
        <w:t>万元，比</w:t>
      </w:r>
      <w:r>
        <w:rPr>
          <w:rFonts w:ascii="TimesNewRoman" w:hAnsi="TimesNewRoman" w:eastAsia="仿宋_GB2312" w:cs="TimesNewRoman"/>
          <w:kern w:val="0"/>
          <w:sz w:val="32"/>
          <w:szCs w:val="32"/>
        </w:rPr>
        <w:t>2023</w:t>
      </w:r>
      <w:r>
        <w:rPr>
          <w:rFonts w:hint="eastAsia" w:ascii="仿宋_GB2312" w:hAnsi="仿宋" w:eastAsia="仿宋_GB2312"/>
          <w:sz w:val="32"/>
          <w:szCs w:val="32"/>
        </w:rPr>
        <w:t>年预算</w:t>
      </w:r>
      <w:r>
        <w:rPr>
          <w:rFonts w:hint="eastAsia" w:ascii="TimesNewRoman" w:hAnsi="TimesNewRoman" w:eastAsia="仿宋_GB2312" w:cs="TimesNewRoman"/>
          <w:kern w:val="0"/>
          <w:sz w:val="32"/>
          <w:szCs w:val="32"/>
        </w:rPr>
        <w:t>增加</w:t>
      </w:r>
      <w:r>
        <w:rPr>
          <w:rFonts w:ascii="TimesNewRoman" w:hAnsi="TimesNewRoman" w:eastAsia="仿宋_GB2312" w:cs="TimesNewRoman"/>
          <w:kern w:val="0"/>
          <w:sz w:val="32"/>
          <w:szCs w:val="32"/>
        </w:rPr>
        <w:t>0</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增长</w:t>
      </w:r>
      <w:r>
        <w:rPr>
          <w:rFonts w:ascii="TimesNewRoman" w:hAnsi="TimesNewRoman" w:eastAsia="仿宋_GB2312" w:cs="TimesNewRoman"/>
          <w:kern w:val="0"/>
          <w:sz w:val="32"/>
          <w:szCs w:val="32"/>
        </w:rPr>
        <w:t>0%</w:t>
      </w:r>
      <w:r>
        <w:rPr>
          <w:rFonts w:hint="eastAsia" w:ascii="仿宋_GB2312" w:hAnsi="仿宋" w:eastAsia="仿宋_GB2312"/>
          <w:sz w:val="32"/>
          <w:szCs w:val="32"/>
        </w:rPr>
        <w:t>，原因为项目经费无增减。</w:t>
      </w:r>
    </w:p>
    <w:p w14:paraId="2BABE569">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w:t>
      </w:r>
      <w:r>
        <w:rPr>
          <w:rFonts w:hint="eastAsia" w:ascii="TimesNewRoman" w:hAnsi="TimesNewRoman" w:eastAsia="仿宋_GB2312" w:cs="TimesNewRoman"/>
          <w:kern w:val="0"/>
          <w:sz w:val="32"/>
          <w:szCs w:val="32"/>
        </w:rPr>
        <w:t>社会保障和就业支出（类）行政事业单位养老支出（款）事业单位离退休（项）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11.89</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年预算减少</w:t>
      </w:r>
      <w:r>
        <w:rPr>
          <w:rFonts w:ascii="TimesNewRoman" w:hAnsi="TimesNewRoman" w:eastAsia="仿宋_GB2312" w:cs="TimesNewRoman"/>
          <w:kern w:val="0"/>
          <w:sz w:val="32"/>
          <w:szCs w:val="32"/>
        </w:rPr>
        <w:t>2.46</w:t>
      </w:r>
      <w:r>
        <w:rPr>
          <w:rFonts w:hint="eastAsia" w:ascii="TimesNewRoman" w:hAnsi="TimesNewRoman" w:eastAsia="仿宋_GB2312" w:cs="TimesNewRoman"/>
          <w:kern w:val="0"/>
          <w:sz w:val="32"/>
          <w:szCs w:val="32"/>
        </w:rPr>
        <w:t>万元，减少</w:t>
      </w:r>
      <w:r>
        <w:rPr>
          <w:rFonts w:ascii="TimesNewRoman" w:hAnsi="TimesNewRoman" w:eastAsia="仿宋_GB2312" w:cs="TimesNewRoman"/>
          <w:kern w:val="0"/>
          <w:sz w:val="32"/>
          <w:szCs w:val="32"/>
        </w:rPr>
        <w:t>17.14%</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退休人员减少</w:t>
      </w:r>
      <w:r>
        <w:rPr>
          <w:rFonts w:ascii="仿宋_GB2312" w:eastAsia="仿宋_GB2312"/>
          <w:sz w:val="32"/>
          <w:szCs w:val="32"/>
        </w:rPr>
        <w:t>1</w:t>
      </w:r>
      <w:r>
        <w:rPr>
          <w:rFonts w:hint="eastAsia" w:ascii="仿宋_GB2312" w:eastAsia="仿宋_GB2312"/>
          <w:sz w:val="32"/>
          <w:szCs w:val="32"/>
        </w:rPr>
        <w:t>人，</w:t>
      </w:r>
      <w:r>
        <w:rPr>
          <w:rFonts w:hint="eastAsia" w:ascii="仿宋_GB2312" w:hAnsi="仿宋" w:eastAsia="仿宋_GB2312"/>
          <w:sz w:val="32"/>
          <w:szCs w:val="32"/>
        </w:rPr>
        <w:t>人员经费减少</w:t>
      </w:r>
      <w:r>
        <w:rPr>
          <w:rFonts w:hint="eastAsia" w:ascii="TimesNewRoman" w:hAnsi="TimesNewRoman" w:eastAsia="仿宋_GB2312" w:cs="TimesNewRoman"/>
          <w:kern w:val="0"/>
          <w:sz w:val="32"/>
          <w:szCs w:val="32"/>
        </w:rPr>
        <w:t>。</w:t>
      </w:r>
    </w:p>
    <w:p w14:paraId="183442F1">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3.</w:t>
      </w:r>
      <w:r>
        <w:rPr>
          <w:rFonts w:hint="eastAsia" w:ascii="TimesNewRoman" w:hAnsi="TimesNewRoman" w:eastAsia="仿宋_GB2312" w:cs="TimesNewRoman"/>
          <w:kern w:val="0"/>
          <w:sz w:val="32"/>
          <w:szCs w:val="32"/>
        </w:rPr>
        <w:t>社会保障和就业支出（类）行政事业单位养老支出（款）机关事业单位基本养老保险缴费支出（项）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9.12</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0.08</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0.88%</w:t>
      </w:r>
      <w:r>
        <w:rPr>
          <w:rFonts w:hint="eastAsia" w:ascii="TimesNewRoman" w:hAnsi="TimesNewRoman" w:eastAsia="仿宋_GB2312" w:cs="TimesNewRoman"/>
          <w:kern w:val="0"/>
          <w:sz w:val="32"/>
          <w:szCs w:val="32"/>
        </w:rPr>
        <w:t>，原因主要是养老保险缴费基数提高，基本养老保险缴费支出增加。</w:t>
      </w:r>
    </w:p>
    <w:p w14:paraId="2A7585DC">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社会保障和就业支出（类）行政事业单位养老支出（款）机关事业单位职业年金缴费支出（项）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4.56</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0.04</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0.88%</w:t>
      </w:r>
      <w:r>
        <w:rPr>
          <w:rFonts w:hint="eastAsia" w:ascii="TimesNewRoman" w:hAnsi="TimesNewRoman" w:eastAsia="仿宋_GB2312" w:cs="TimesNewRoman"/>
          <w:kern w:val="0"/>
          <w:sz w:val="32"/>
          <w:szCs w:val="32"/>
        </w:rPr>
        <w:t>，原因主要是职业年金基数提高，职业年金缴费支出增加。</w:t>
      </w:r>
    </w:p>
    <w:p w14:paraId="5F66BD3C">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5.</w:t>
      </w:r>
      <w:r>
        <w:rPr>
          <w:rFonts w:hint="eastAsia" w:ascii="TimesNewRoman" w:hAnsi="TimesNewRoman" w:eastAsia="仿宋_GB2312" w:cs="TimesNewRoman"/>
          <w:kern w:val="0"/>
          <w:sz w:val="32"/>
          <w:szCs w:val="32"/>
        </w:rPr>
        <w:t>社会保障和就业支出（类）其他社会保障和就业支出（款）其他社会保障和就业支出（项）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0.29</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0.01</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3.57%</w:t>
      </w:r>
      <w:r>
        <w:rPr>
          <w:rFonts w:hint="eastAsia" w:ascii="TimesNewRoman" w:hAnsi="TimesNewRoman" w:eastAsia="仿宋_GB2312" w:cs="TimesNewRoman"/>
          <w:kern w:val="0"/>
          <w:sz w:val="32"/>
          <w:szCs w:val="32"/>
        </w:rPr>
        <w:t>，原因主要是人员工资政策性增长，社保缴费增长，人员经费增加。</w:t>
      </w:r>
    </w:p>
    <w:p w14:paraId="749F351B">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卫生健康支出（类）行政事业单位医疗（款）事业单位医疗（项）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3.43</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0.04</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1.18%</w:t>
      </w:r>
      <w:r>
        <w:rPr>
          <w:rFonts w:hint="eastAsia" w:ascii="TimesNewRoman" w:hAnsi="TimesNewRoman" w:eastAsia="仿宋_GB2312" w:cs="TimesNewRoman"/>
          <w:kern w:val="0"/>
          <w:sz w:val="32"/>
          <w:szCs w:val="32"/>
        </w:rPr>
        <w:t>，原因主要是人员工资政策性增长，人员经费增加。</w:t>
      </w:r>
    </w:p>
    <w:p w14:paraId="3CE5B2BD">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7.</w:t>
      </w:r>
      <w:r>
        <w:rPr>
          <w:rFonts w:hint="eastAsia" w:ascii="TimesNewRoman" w:hAnsi="TimesNewRoman" w:eastAsia="仿宋_GB2312" w:cs="TimesNewRoman"/>
          <w:kern w:val="0"/>
          <w:sz w:val="32"/>
          <w:szCs w:val="32"/>
        </w:rPr>
        <w:t>卫生健康支出（类）行政事业单位医疗（款）公务员医疗补助（项）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1.94</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年预算减少</w:t>
      </w:r>
      <w:r>
        <w:rPr>
          <w:rFonts w:ascii="TimesNewRoman" w:hAnsi="TimesNewRoman" w:eastAsia="仿宋_GB2312" w:cs="TimesNewRoman"/>
          <w:kern w:val="0"/>
          <w:sz w:val="32"/>
          <w:szCs w:val="32"/>
        </w:rPr>
        <w:t>0.17</w:t>
      </w:r>
      <w:r>
        <w:rPr>
          <w:rFonts w:hint="eastAsia" w:ascii="TimesNewRoman" w:hAnsi="TimesNewRoman" w:eastAsia="仿宋_GB2312" w:cs="TimesNewRoman"/>
          <w:kern w:val="0"/>
          <w:sz w:val="32"/>
          <w:szCs w:val="32"/>
        </w:rPr>
        <w:t>万元，减少</w:t>
      </w:r>
      <w:r>
        <w:rPr>
          <w:rFonts w:ascii="TimesNewRoman" w:hAnsi="TimesNewRoman" w:eastAsia="仿宋_GB2312" w:cs="TimesNewRoman"/>
          <w:kern w:val="0"/>
          <w:sz w:val="32"/>
          <w:szCs w:val="32"/>
        </w:rPr>
        <w:t>8.06%</w:t>
      </w:r>
      <w:r>
        <w:rPr>
          <w:rFonts w:hint="eastAsia" w:ascii="TimesNewRoman" w:hAnsi="TimesNewRoman" w:eastAsia="仿宋_GB2312" w:cs="TimesNewRoman"/>
          <w:kern w:val="0"/>
          <w:sz w:val="32"/>
          <w:szCs w:val="32"/>
        </w:rPr>
        <w:t>，原因主要</w:t>
      </w:r>
      <w:r>
        <w:rPr>
          <w:rFonts w:hint="eastAsia" w:ascii="仿宋_GB2312" w:eastAsia="仿宋_GB2312"/>
          <w:sz w:val="32"/>
          <w:szCs w:val="32"/>
        </w:rPr>
        <w:t>退休人员减少</w:t>
      </w:r>
      <w:r>
        <w:rPr>
          <w:rFonts w:ascii="仿宋_GB2312" w:eastAsia="仿宋_GB2312"/>
          <w:sz w:val="32"/>
          <w:szCs w:val="32"/>
        </w:rPr>
        <w:t>1</w:t>
      </w:r>
      <w:r>
        <w:rPr>
          <w:rFonts w:hint="eastAsia" w:ascii="仿宋_GB2312" w:eastAsia="仿宋_GB2312"/>
          <w:sz w:val="32"/>
          <w:szCs w:val="32"/>
        </w:rPr>
        <w:t>人，</w:t>
      </w:r>
      <w:r>
        <w:rPr>
          <w:rFonts w:hint="eastAsia" w:ascii="仿宋_GB2312" w:hAnsi="仿宋" w:eastAsia="仿宋_GB2312"/>
          <w:sz w:val="32"/>
          <w:szCs w:val="32"/>
        </w:rPr>
        <w:t>人员经费减少</w:t>
      </w:r>
      <w:r>
        <w:rPr>
          <w:rFonts w:hint="eastAsia" w:ascii="TimesNewRoman" w:hAnsi="TimesNewRoman" w:eastAsia="仿宋_GB2312" w:cs="TimesNewRoman"/>
          <w:kern w:val="0"/>
          <w:sz w:val="32"/>
          <w:szCs w:val="32"/>
        </w:rPr>
        <w:t>。</w:t>
      </w:r>
    </w:p>
    <w:p w14:paraId="16A43802">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8.</w:t>
      </w:r>
      <w:r>
        <w:rPr>
          <w:rFonts w:hint="eastAsia" w:ascii="TimesNewRoman" w:hAnsi="TimesNewRoman" w:eastAsia="仿宋_GB2312" w:cs="TimesNewRoman"/>
          <w:kern w:val="0"/>
          <w:sz w:val="32"/>
          <w:szCs w:val="32"/>
        </w:rPr>
        <w:t>农林水支出（类）农业农村（款）事业运行（项）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75.97</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年预算减少</w:t>
      </w:r>
      <w:r>
        <w:rPr>
          <w:rFonts w:ascii="TimesNewRoman" w:hAnsi="TimesNewRoman" w:eastAsia="仿宋_GB2312" w:cs="TimesNewRoman"/>
          <w:kern w:val="0"/>
          <w:sz w:val="32"/>
          <w:szCs w:val="32"/>
        </w:rPr>
        <w:t>2.68</w:t>
      </w:r>
      <w:r>
        <w:rPr>
          <w:rFonts w:hint="eastAsia" w:ascii="TimesNewRoman" w:hAnsi="TimesNewRoman" w:eastAsia="仿宋_GB2312" w:cs="TimesNewRoman"/>
          <w:kern w:val="0"/>
          <w:sz w:val="32"/>
          <w:szCs w:val="32"/>
        </w:rPr>
        <w:t>万元，减少</w:t>
      </w:r>
      <w:r>
        <w:rPr>
          <w:rFonts w:ascii="TimesNewRoman" w:hAnsi="TimesNewRoman" w:eastAsia="仿宋_GB2312" w:cs="TimesNewRoman"/>
          <w:kern w:val="0"/>
          <w:sz w:val="32"/>
          <w:szCs w:val="32"/>
        </w:rPr>
        <w:t>3.41%</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退休人员减少</w:t>
      </w:r>
      <w:r>
        <w:rPr>
          <w:rFonts w:ascii="仿宋_GB2312" w:eastAsia="仿宋_GB2312"/>
          <w:sz w:val="32"/>
          <w:szCs w:val="32"/>
        </w:rPr>
        <w:t>1</w:t>
      </w:r>
      <w:r>
        <w:rPr>
          <w:rFonts w:hint="eastAsia" w:ascii="仿宋_GB2312" w:eastAsia="仿宋_GB2312"/>
          <w:sz w:val="32"/>
          <w:szCs w:val="32"/>
        </w:rPr>
        <w:t>人，</w:t>
      </w:r>
      <w:r>
        <w:rPr>
          <w:rFonts w:hint="eastAsia" w:ascii="仿宋_GB2312" w:hAnsi="仿宋" w:eastAsia="仿宋_GB2312"/>
          <w:sz w:val="32"/>
          <w:szCs w:val="32"/>
        </w:rPr>
        <w:t>人员经费减少</w:t>
      </w:r>
      <w:r>
        <w:rPr>
          <w:rFonts w:hint="eastAsia" w:ascii="TimesNewRoman" w:hAnsi="TimesNewRoman" w:eastAsia="仿宋_GB2312" w:cs="TimesNewRoman"/>
          <w:kern w:val="0"/>
          <w:sz w:val="32"/>
          <w:szCs w:val="32"/>
        </w:rPr>
        <w:t>。</w:t>
      </w:r>
    </w:p>
    <w:p w14:paraId="0B3EE4E5">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9.</w:t>
      </w:r>
      <w:r>
        <w:rPr>
          <w:rFonts w:hint="eastAsia" w:ascii="TimesNewRoman" w:hAnsi="TimesNewRoman" w:eastAsia="仿宋_GB2312" w:cs="TimesNewRoman"/>
          <w:kern w:val="0"/>
          <w:sz w:val="32"/>
          <w:szCs w:val="32"/>
        </w:rPr>
        <w:t>农林水支出（类）农业农村（款）科技转化与推广服务</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50</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，原因主要是项目经费无增减。</w:t>
      </w:r>
    </w:p>
    <w:p w14:paraId="3E09987E">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10.</w:t>
      </w:r>
      <w:r>
        <w:rPr>
          <w:rFonts w:hint="eastAsia" w:ascii="TimesNewRoman" w:hAnsi="TimesNewRoman" w:eastAsia="仿宋_GB2312" w:cs="TimesNewRoman"/>
          <w:kern w:val="0"/>
          <w:sz w:val="32"/>
          <w:szCs w:val="32"/>
        </w:rPr>
        <w:t>住房保障支出（类）住房改革支出（款）住房公积金（项）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9.27</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0.64</w:t>
      </w:r>
      <w:r>
        <w:rPr>
          <w:rFonts w:hint="eastAsia" w:ascii="TimesNewRoman" w:hAnsi="TimesNewRoman" w:eastAsia="仿宋_GB2312" w:cs="TimesNewRoman"/>
          <w:kern w:val="0"/>
          <w:sz w:val="32"/>
          <w:szCs w:val="32"/>
        </w:rPr>
        <w:t>万元，增加</w:t>
      </w:r>
      <w:r>
        <w:rPr>
          <w:rFonts w:ascii="TimesNewRoman" w:hAnsi="TimesNewRoman" w:eastAsia="仿宋_GB2312" w:cs="TimesNewRoman"/>
          <w:kern w:val="0"/>
          <w:sz w:val="32"/>
          <w:szCs w:val="32"/>
        </w:rPr>
        <w:t>7.42%</w:t>
      </w:r>
      <w:r>
        <w:rPr>
          <w:rFonts w:hint="eastAsia" w:ascii="TimesNewRoman" w:hAnsi="TimesNewRoman" w:eastAsia="仿宋_GB2312" w:cs="TimesNewRoman"/>
          <w:kern w:val="0"/>
          <w:sz w:val="32"/>
          <w:szCs w:val="32"/>
        </w:rPr>
        <w:t>，原因主要是住房公积金基数提高，住房公积金缴费支出增加。</w:t>
      </w:r>
    </w:p>
    <w:p w14:paraId="1AF36F27">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11.</w:t>
      </w:r>
      <w:r>
        <w:rPr>
          <w:rFonts w:hint="eastAsia" w:ascii="TimesNewRoman" w:hAnsi="TimesNewRoman" w:eastAsia="仿宋_GB2312" w:cs="TimesNewRoman"/>
          <w:kern w:val="0"/>
          <w:sz w:val="32"/>
          <w:szCs w:val="32"/>
        </w:rPr>
        <w:t>住房保障支出（类）住房改革支出（款）提租补贴（项）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2.32</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2.32</w:t>
      </w:r>
      <w:r>
        <w:rPr>
          <w:rFonts w:hint="eastAsia" w:ascii="TimesNewRoman" w:hAnsi="TimesNewRoman" w:eastAsia="仿宋_GB2312" w:cs="TimesNewRoman"/>
          <w:kern w:val="0"/>
          <w:sz w:val="32"/>
          <w:szCs w:val="32"/>
        </w:rPr>
        <w:t>万元，增加</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，原因主要是</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年退休人员和在职人员提租补贴支出增加。</w:t>
      </w:r>
    </w:p>
    <w:p w14:paraId="3264D1BA">
      <w:pPr>
        <w:adjustRightInd w:val="0"/>
        <w:snapToGrid w:val="0"/>
        <w:spacing w:line="600" w:lineRule="exact"/>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12.</w:t>
      </w:r>
      <w:r>
        <w:rPr>
          <w:rFonts w:hint="eastAsia" w:ascii="TimesNewRoman" w:hAnsi="TimesNewRoman" w:eastAsia="仿宋_GB2312" w:cs="TimesNewRoman"/>
          <w:kern w:val="0"/>
          <w:sz w:val="32"/>
          <w:szCs w:val="32"/>
        </w:rPr>
        <w:t>住房保障支出（类）住房改革支出（款）购房补贴（项）</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w:t>
      </w:r>
      <w:r>
        <w:rPr>
          <w:rFonts w:ascii="TimesNewRoman" w:hAnsi="TimesNewRoman" w:eastAsia="仿宋_GB2312" w:cs="TimesNewRoman"/>
          <w:kern w:val="0"/>
          <w:sz w:val="32"/>
          <w:szCs w:val="32"/>
        </w:rPr>
        <w:t>3.86</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0.27</w:t>
      </w:r>
      <w:r>
        <w:rPr>
          <w:rFonts w:hint="eastAsia" w:ascii="TimesNewRoman" w:hAnsi="TimesNewRoman" w:eastAsia="仿宋_GB2312" w:cs="TimesNewRoman"/>
          <w:kern w:val="0"/>
          <w:sz w:val="32"/>
          <w:szCs w:val="32"/>
        </w:rPr>
        <w:t>万元，增加</w:t>
      </w:r>
      <w:r>
        <w:rPr>
          <w:rFonts w:ascii="TimesNewRoman" w:hAnsi="TimesNewRoman" w:eastAsia="仿宋_GB2312" w:cs="TimesNewRoman"/>
          <w:kern w:val="0"/>
          <w:sz w:val="32"/>
          <w:szCs w:val="32"/>
        </w:rPr>
        <w:t>7.52%</w:t>
      </w:r>
      <w:r>
        <w:rPr>
          <w:rFonts w:hint="eastAsia" w:ascii="TimesNewRoman" w:hAnsi="TimesNewRoman" w:eastAsia="仿宋_GB2312" w:cs="TimesNewRoman"/>
          <w:kern w:val="0"/>
          <w:sz w:val="32"/>
          <w:szCs w:val="32"/>
        </w:rPr>
        <w:t>，原因主要是住房公积金基数提高，购房补贴支出增加。</w:t>
      </w:r>
    </w:p>
    <w:p w14:paraId="6EE1FBB1">
      <w:pPr>
        <w:pStyle w:val="5"/>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年一般公共预算基本支出表的说明</w:t>
      </w:r>
    </w:p>
    <w:p w14:paraId="0DBE5C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年一般公共预算基本支出</w:t>
      </w:r>
      <w:r>
        <w:rPr>
          <w:rFonts w:ascii="TimesNewRoman" w:hAnsi="TimesNewRoman" w:eastAsia="仿宋_GB2312" w:cs="TimesNewRoman"/>
          <w:kern w:val="0"/>
          <w:sz w:val="32"/>
          <w:szCs w:val="32"/>
        </w:rPr>
        <w:t>182.66</w:t>
      </w:r>
      <w:r>
        <w:rPr>
          <w:rFonts w:hint="eastAsia" w:ascii="TimesNewRoman" w:hAnsi="TimesNewRoman" w:eastAsia="仿宋_GB2312" w:cs="TimesNewRoman"/>
          <w:kern w:val="0"/>
          <w:sz w:val="32"/>
          <w:szCs w:val="32"/>
        </w:rPr>
        <w:t>万元，其中，人员经费</w:t>
      </w:r>
      <w:r>
        <w:rPr>
          <w:rFonts w:ascii="TimesNewRoman" w:hAnsi="TimesNewRoman" w:eastAsia="仿宋_GB2312" w:cs="TimesNewRoman"/>
          <w:kern w:val="0"/>
          <w:sz w:val="32"/>
          <w:szCs w:val="32"/>
        </w:rPr>
        <w:t>117.66</w:t>
      </w:r>
      <w:r>
        <w:rPr>
          <w:rFonts w:hint="eastAsia" w:ascii="TimesNewRoman" w:hAnsi="TimesNewRoman" w:eastAsia="仿宋_GB2312" w:cs="TimesNewRoman"/>
          <w:kern w:val="0"/>
          <w:sz w:val="32"/>
          <w:szCs w:val="32"/>
        </w:rPr>
        <w:t>万元，公用经费</w:t>
      </w:r>
      <w:r>
        <w:rPr>
          <w:rFonts w:ascii="TimesNewRoman" w:hAnsi="TimesNewRoman" w:eastAsia="仿宋_GB2312" w:cs="TimesNewRoman"/>
          <w:kern w:val="0"/>
          <w:sz w:val="32"/>
          <w:szCs w:val="32"/>
        </w:rPr>
        <w:t>6</w:t>
      </w:r>
      <w:r>
        <w:rPr>
          <w:rFonts w:hint="eastAsia" w:ascii="TimesNewRoman" w:hAnsi="TimesNewRoman" w:eastAsia="仿宋_GB2312" w:cs="TimesNewRoman"/>
          <w:kern w:val="0"/>
          <w:sz w:val="32"/>
          <w:szCs w:val="32"/>
        </w:rPr>
        <w:t>万元。</w:t>
      </w:r>
    </w:p>
    <w:p w14:paraId="1867879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NewRoman" w:hAnsi="TimesNewRoman" w:eastAsia="仿宋_GB2312" w:cs="TimesNewRoman"/>
          <w:b/>
          <w:kern w:val="0"/>
          <w:sz w:val="32"/>
          <w:szCs w:val="32"/>
        </w:rPr>
        <w:t>117.66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退休费、生活补助、医疗费补助、对其他个人和家庭的补助支出。</w:t>
      </w:r>
    </w:p>
    <w:p w14:paraId="37F94536">
      <w:pPr>
        <w:ind w:firstLine="643" w:firstLineChars="200"/>
        <w:rPr>
          <w:rFonts w:ascii="仿宋_GB2312" w:hAnsi="仿宋" w:eastAsia="仿宋_GB2312"/>
          <w:sz w:val="32"/>
          <w:szCs w:val="32"/>
        </w:rPr>
      </w:pPr>
      <w:r>
        <w:rPr>
          <w:rFonts w:hint="eastAsia" w:ascii="TimesNewRoman" w:hAnsi="TimesNewRoman" w:eastAsia="仿宋_GB2312" w:cs="TimesNewRoman"/>
          <w:b/>
          <w:kern w:val="0"/>
          <w:sz w:val="32"/>
          <w:szCs w:val="32"/>
        </w:rPr>
        <w:t>（二）公用经费</w:t>
      </w:r>
      <w:r>
        <w:rPr>
          <w:rFonts w:ascii="TimesNewRoman" w:hAnsi="TimesNewRoman" w:eastAsia="仿宋_GB2312" w:cs="TimesNewRoman"/>
          <w:b/>
          <w:kern w:val="0"/>
          <w:sz w:val="32"/>
          <w:szCs w:val="32"/>
        </w:rPr>
        <w:t>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仿宋_GB2312" w:hAnsi="仿宋" w:eastAsia="仿宋_GB2312"/>
          <w:sz w:val="32"/>
          <w:szCs w:val="32"/>
        </w:rPr>
        <w:t>办公费、其他商品服务支出。</w:t>
      </w:r>
    </w:p>
    <w:p w14:paraId="4A25B31E">
      <w:pPr>
        <w:pStyle w:val="5"/>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年政府性基金预算支出表的说明</w:t>
      </w:r>
    </w:p>
    <w:p w14:paraId="36281B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494DD43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年国有资本经营预算支出表的说明</w:t>
      </w:r>
    </w:p>
    <w:p w14:paraId="78AB6A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48A27FB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年项目支出表的说明</w:t>
      </w:r>
    </w:p>
    <w:p w14:paraId="47E2B3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年预算共安排项目支出</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万元，比</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年预算增加</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万元，增长</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，原因主要是项目经费无增减。主要包括：本年财政拨款安排</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万元（其中，一般公共预算拨款安排</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万元，政府性基金预算拨款安排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7061430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年政府采购支出表的说明</w:t>
      </w:r>
    </w:p>
    <w:p w14:paraId="5F2D1B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29C946A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ascii="TimesNewRoman" w:hAnsi="TimesNewRoman" w:eastAsia="黑体" w:cs="TimesNewRoman"/>
          <w:bCs/>
          <w:sz w:val="32"/>
          <w:szCs w:val="32"/>
        </w:rPr>
        <w:t>2024</w:t>
      </w:r>
      <w:r>
        <w:rPr>
          <w:rFonts w:hint="eastAsia" w:ascii="TimesNewRoman" w:hAnsi="TimesNewRoman" w:eastAsia="黑体" w:cs="TimesNewRoman"/>
          <w:bCs/>
          <w:sz w:val="32"/>
          <w:szCs w:val="32"/>
        </w:rPr>
        <w:t>年政府购买服务支出表的说明</w:t>
      </w:r>
    </w:p>
    <w:p w14:paraId="381CCA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年没有安排政府购买服务支出。</w:t>
      </w:r>
    </w:p>
    <w:p w14:paraId="565164D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45DED528">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5DF6E9B0">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“农科教基金”项目。</w:t>
      </w:r>
    </w:p>
    <w:p w14:paraId="1F459944">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1</w:t>
      </w:r>
      <w:r>
        <w:rPr>
          <w:rFonts w:hint="eastAsia" w:ascii="仿宋_GB2312" w:hAnsi="楷体" w:eastAsia="仿宋_GB2312"/>
          <w:sz w:val="32"/>
          <w:szCs w:val="32"/>
        </w:rPr>
        <w:t>）项目概述。实施科教兴农战略，承担农业科技教育统筹协调工作。组织开展高素质农民、农业成人中专教育和农村实用人才培养工作；负责农业科技推广，现代农业产业技术体系建设；组织实施科技攻关项目，指导食品企业开展技术创新，开展食品科学与营养、农产品精深加工和综合利用、生态健康养殖、农产品安全监测、高档设施蔬菜、生物工程应用的研究、开发、和示范推广；组织开展种植业技术和农业机械化、农业实用技术人才、农产品检测技术人员、高层次农业管理人才培训工作；开展重大经济、科技、社会发展等软课题研究，为全市经济社会发展提供战略咨询。</w:t>
      </w:r>
    </w:p>
    <w:p w14:paraId="3C58544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2</w:t>
      </w:r>
      <w:r>
        <w:rPr>
          <w:rFonts w:hint="eastAsia" w:ascii="仿宋_GB2312" w:hAnsi="楷体" w:eastAsia="仿宋_GB2312"/>
          <w:sz w:val="32"/>
          <w:szCs w:val="32"/>
        </w:rPr>
        <w:t>）立项依据。</w:t>
      </w:r>
      <w:r>
        <w:rPr>
          <w:rFonts w:ascii="仿宋_GB2312" w:hAnsi="楷体" w:eastAsia="仿宋_GB2312"/>
          <w:sz w:val="32"/>
          <w:szCs w:val="32"/>
        </w:rPr>
        <w:t>1.</w:t>
      </w:r>
      <w:r>
        <w:rPr>
          <w:rFonts w:hint="eastAsia" w:ascii="仿宋_GB2312" w:hAnsi="楷体" w:eastAsia="仿宋_GB2312"/>
          <w:sz w:val="32"/>
          <w:szCs w:val="32"/>
        </w:rPr>
        <w:t>《关于深化农业领域综合执法改革涉及机构编制事项调整的通知》（淮编【</w:t>
      </w:r>
      <w:r>
        <w:rPr>
          <w:rFonts w:ascii="仿宋_GB2312" w:hAnsi="楷体" w:eastAsia="仿宋_GB2312"/>
          <w:sz w:val="32"/>
          <w:szCs w:val="32"/>
        </w:rPr>
        <w:t>2019</w:t>
      </w:r>
      <w:r>
        <w:rPr>
          <w:rFonts w:hint="eastAsia" w:ascii="仿宋_GB2312" w:hAnsi="楷体" w:eastAsia="仿宋_GB2312"/>
          <w:sz w:val="32"/>
          <w:szCs w:val="32"/>
        </w:rPr>
        <w:t>】</w:t>
      </w:r>
      <w:r>
        <w:rPr>
          <w:rFonts w:ascii="仿宋_GB2312" w:hAnsi="楷体" w:eastAsia="仿宋_GB2312"/>
          <w:sz w:val="32"/>
          <w:szCs w:val="32"/>
        </w:rPr>
        <w:t>21</w:t>
      </w:r>
      <w:r>
        <w:rPr>
          <w:rFonts w:hint="eastAsia" w:ascii="仿宋_GB2312" w:hAnsi="楷体" w:eastAsia="仿宋_GB2312"/>
          <w:sz w:val="32"/>
          <w:szCs w:val="32"/>
        </w:rPr>
        <w:t>号。</w:t>
      </w:r>
      <w:r>
        <w:rPr>
          <w:rFonts w:ascii="仿宋_GB2312" w:hAnsi="楷体" w:eastAsia="仿宋_GB2312"/>
          <w:sz w:val="32"/>
          <w:szCs w:val="32"/>
        </w:rPr>
        <w:t>2.</w:t>
      </w:r>
      <w:r>
        <w:rPr>
          <w:rFonts w:hint="eastAsia" w:ascii="仿宋_GB2312" w:hAnsi="楷体" w:eastAsia="仿宋_GB2312"/>
          <w:sz w:val="32"/>
          <w:szCs w:val="32"/>
        </w:rPr>
        <w:t>《关于同意设立中国农业大学淮北实验站和中国农业大学（淮北）黄淮海地区食品工业研发中心牌子的批复》（淮编〔</w:t>
      </w:r>
      <w:r>
        <w:rPr>
          <w:rFonts w:ascii="仿宋_GB2312" w:hAnsi="楷体" w:eastAsia="仿宋_GB2312"/>
          <w:sz w:val="32"/>
          <w:szCs w:val="32"/>
        </w:rPr>
        <w:t>2012</w:t>
      </w:r>
      <w:r>
        <w:rPr>
          <w:rFonts w:hint="eastAsia" w:ascii="仿宋_GB2312" w:hAnsi="楷体" w:eastAsia="仿宋_GB2312"/>
          <w:sz w:val="32"/>
          <w:szCs w:val="32"/>
        </w:rPr>
        <w:t>〕</w:t>
      </w:r>
      <w:r>
        <w:rPr>
          <w:rFonts w:ascii="仿宋_GB2312" w:hAnsi="楷体" w:eastAsia="仿宋_GB2312"/>
          <w:sz w:val="32"/>
          <w:szCs w:val="32"/>
        </w:rPr>
        <w:t>29</w:t>
      </w:r>
      <w:r>
        <w:rPr>
          <w:rFonts w:hint="eastAsia" w:ascii="仿宋_GB2312" w:hAnsi="楷体" w:eastAsia="仿宋_GB2312"/>
          <w:sz w:val="32"/>
          <w:szCs w:val="32"/>
        </w:rPr>
        <w:t>号）。</w:t>
      </w:r>
    </w:p>
    <w:p w14:paraId="70AF8C8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3</w:t>
      </w:r>
      <w:r>
        <w:rPr>
          <w:rFonts w:hint="eastAsia" w:ascii="仿宋_GB2312" w:hAnsi="楷体" w:eastAsia="仿宋_GB2312"/>
          <w:sz w:val="32"/>
          <w:szCs w:val="32"/>
        </w:rPr>
        <w:t>）实施主体。淮北市农业科技教育中心</w:t>
      </w:r>
    </w:p>
    <w:p w14:paraId="2A6343F1">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4</w:t>
      </w:r>
      <w:r>
        <w:rPr>
          <w:rFonts w:hint="eastAsia" w:ascii="仿宋_GB2312" w:hAnsi="楷体" w:eastAsia="仿宋_GB2312"/>
          <w:sz w:val="32"/>
          <w:szCs w:val="32"/>
        </w:rPr>
        <w:t>）起止时间。</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日至</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p>
    <w:p w14:paraId="5EC23880">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5</w:t>
      </w:r>
      <w:r>
        <w:rPr>
          <w:rFonts w:hint="eastAsia" w:ascii="仿宋_GB2312" w:hAnsi="楷体" w:eastAsia="仿宋_GB2312"/>
          <w:sz w:val="32"/>
          <w:szCs w:val="32"/>
        </w:rPr>
        <w:t>）项目内容。完成年度农业主推技术、示范基地、示范主体等开展展示和现场推广，</w:t>
      </w:r>
      <w:r>
        <w:rPr>
          <w:rFonts w:ascii="仿宋_GB2312" w:hAnsi="楷体" w:eastAsia="仿宋_GB2312"/>
          <w:sz w:val="32"/>
          <w:szCs w:val="32"/>
        </w:rPr>
        <w:t>11</w:t>
      </w:r>
      <w:r>
        <w:rPr>
          <w:rFonts w:hint="eastAsia" w:ascii="仿宋_GB2312" w:hAnsi="楷体" w:eastAsia="仿宋_GB2312"/>
          <w:sz w:val="32"/>
          <w:szCs w:val="32"/>
        </w:rPr>
        <w:t>月底前完成省下达高素质农民培训任务，组织开展农技人员开展指导服务，促进技术快速进村入户到田。</w:t>
      </w:r>
    </w:p>
    <w:p w14:paraId="3A34211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6</w:t>
      </w:r>
      <w:r>
        <w:rPr>
          <w:rFonts w:hint="eastAsia" w:ascii="仿宋_GB2312" w:hAnsi="楷体" w:eastAsia="仿宋_GB2312"/>
          <w:sz w:val="32"/>
          <w:szCs w:val="32"/>
        </w:rPr>
        <w:t>）年度预算安排。</w:t>
      </w:r>
      <w:r>
        <w:rPr>
          <w:rFonts w:ascii="仿宋_GB2312" w:hAnsi="仿宋" w:eastAsia="仿宋_GB2312"/>
          <w:sz w:val="32"/>
          <w:szCs w:val="32"/>
        </w:rPr>
        <w:t>10</w:t>
      </w:r>
      <w:r>
        <w:rPr>
          <w:rFonts w:hint="eastAsia" w:ascii="仿宋_GB2312" w:hAnsi="仿宋" w:eastAsia="仿宋_GB2312"/>
          <w:sz w:val="32"/>
          <w:szCs w:val="32"/>
        </w:rPr>
        <w:t>万元</w:t>
      </w:r>
    </w:p>
    <w:p w14:paraId="2057E7EB">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7</w:t>
      </w:r>
      <w:r>
        <w:rPr>
          <w:rFonts w:hint="eastAsia" w:ascii="仿宋_GB2312" w:hAnsi="楷体" w:eastAsia="仿宋_GB2312"/>
          <w:sz w:val="32"/>
          <w:szCs w:val="32"/>
        </w:rPr>
        <w:t>）绩效目标。</w:t>
      </w:r>
      <w:r>
        <w:rPr>
          <w:rFonts w:hint="eastAsia" w:ascii="仿宋_GB2312" w:hAnsi="仿宋" w:eastAsia="仿宋_GB2312"/>
          <w:sz w:val="32"/>
          <w:szCs w:val="32"/>
        </w:rPr>
        <w:t>有效地提高广大农村劳动者的科技素质</w:t>
      </w:r>
      <w:r>
        <w:rPr>
          <w:rFonts w:ascii="仿宋_GB2312" w:hAnsi="仿宋" w:eastAsia="仿宋_GB2312"/>
          <w:sz w:val="32"/>
          <w:szCs w:val="32"/>
        </w:rPr>
        <w:t>,</w:t>
      </w:r>
      <w:r>
        <w:rPr>
          <w:rFonts w:hint="eastAsia" w:ascii="仿宋_GB2312" w:hAnsi="仿宋" w:eastAsia="仿宋_GB2312"/>
          <w:sz w:val="32"/>
          <w:szCs w:val="32"/>
        </w:rPr>
        <w:t>加快农业科技特别是先进适用技术的推广应用，紧密围绕全面支撑粮食和重要农产品稳定安全供给，促进农民素质素养提升，推进高素质农民培育工作</w:t>
      </w:r>
      <w:r>
        <w:rPr>
          <w:rFonts w:ascii="仿宋_GB2312" w:hAnsi="仿宋" w:eastAsia="仿宋_GB2312"/>
          <w:sz w:val="32"/>
          <w:szCs w:val="32"/>
        </w:rPr>
        <w:t>,</w:t>
      </w:r>
      <w:r>
        <w:rPr>
          <w:rFonts w:hint="eastAsia" w:ascii="仿宋_GB2312" w:hAnsi="仿宋" w:eastAsia="仿宋_GB2312"/>
          <w:sz w:val="32"/>
          <w:szCs w:val="32"/>
        </w:rPr>
        <w:t>为全面推进乡村振兴、加快建设农业强省提供坚实人才和技术保障。</w:t>
      </w:r>
    </w:p>
    <w:p w14:paraId="10DC5897">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2.</w:t>
      </w:r>
      <w:r>
        <w:rPr>
          <w:rFonts w:hint="eastAsia" w:ascii="仿宋_GB2312" w:hAnsi="楷体" w:eastAsia="仿宋_GB2312"/>
          <w:b/>
          <w:sz w:val="32"/>
          <w:szCs w:val="32"/>
        </w:rPr>
        <w:t>“农科教统筹专项业务费”项目。</w:t>
      </w:r>
    </w:p>
    <w:p w14:paraId="10E4BAB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1</w:t>
      </w:r>
      <w:r>
        <w:rPr>
          <w:rFonts w:hint="eastAsia" w:ascii="仿宋_GB2312" w:hAnsi="楷体" w:eastAsia="仿宋_GB2312"/>
          <w:sz w:val="32"/>
          <w:szCs w:val="32"/>
        </w:rPr>
        <w:t>）项目概述。</w:t>
      </w:r>
      <w:r>
        <w:rPr>
          <w:rFonts w:ascii="仿宋_GB2312" w:hAnsi="楷体" w:eastAsia="仿宋_GB2312"/>
          <w:sz w:val="32"/>
          <w:szCs w:val="32"/>
        </w:rPr>
        <w:t xml:space="preserve"> </w:t>
      </w:r>
      <w:r>
        <w:rPr>
          <w:rFonts w:hint="eastAsia" w:ascii="仿宋_GB2312" w:hAnsi="楷体" w:eastAsia="仿宋_GB2312"/>
          <w:sz w:val="32"/>
          <w:szCs w:val="32"/>
        </w:rPr>
        <w:t>围绕实施乡村振兴战略，多方位开展农村科技、管理、经营等实用人才培训，提高广大农村劳动者的科技素质；以服务现代农业产业发展和促进农业从业者职业化为导向，大力开展高素质农民培育；开展农业科技人才培训，着力培养一支“懂农业、爱农村、爱农民”的农业科技人才队伍，为决胜全面建成小康社会提供强有力的科技支撑和人才保障；加快农业科技特别是先进适用技术的推广应用，大力推广农业优质安全、节本增效、绿色发展技术，提高农技推广服务供给质量效率，保障国家粮食安全和重要农产品有效供给、推动农业转型提质增效、促进农民增收和农村经济社会发展。</w:t>
      </w:r>
      <w:r>
        <w:rPr>
          <w:rFonts w:ascii="仿宋_GB2312" w:hAnsi="楷体" w:eastAsia="仿宋_GB2312"/>
          <w:sz w:val="32"/>
          <w:szCs w:val="32"/>
        </w:rPr>
        <w:t xml:space="preserve">           </w:t>
      </w:r>
      <w:r>
        <w:rPr>
          <w:rFonts w:hint="eastAsia" w:ascii="仿宋_GB2312" w:hAnsi="楷体" w:eastAsia="仿宋_GB2312"/>
          <w:sz w:val="32"/>
          <w:szCs w:val="32"/>
        </w:rPr>
        <w:t>（</w:t>
      </w:r>
      <w:r>
        <w:rPr>
          <w:rFonts w:ascii="TimesNewRoman" w:hAnsi="TimesNewRoman" w:eastAsia="仿宋_GB2312" w:cs="TimesNewRoman"/>
          <w:kern w:val="0"/>
          <w:sz w:val="32"/>
          <w:szCs w:val="32"/>
        </w:rPr>
        <w:t>2</w:t>
      </w:r>
      <w:r>
        <w:rPr>
          <w:rFonts w:hint="eastAsia" w:ascii="仿宋_GB2312" w:hAnsi="楷体" w:eastAsia="仿宋_GB2312"/>
          <w:sz w:val="32"/>
          <w:szCs w:val="32"/>
        </w:rPr>
        <w:t>）立项依据。</w:t>
      </w:r>
      <w:r>
        <w:rPr>
          <w:rFonts w:ascii="仿宋_GB2312" w:hAnsi="楷体" w:eastAsia="仿宋_GB2312"/>
          <w:sz w:val="32"/>
          <w:szCs w:val="32"/>
        </w:rPr>
        <w:t>1.</w:t>
      </w:r>
      <w:r>
        <w:rPr>
          <w:rFonts w:hint="eastAsia" w:ascii="仿宋_GB2312" w:hAnsi="楷体" w:eastAsia="仿宋_GB2312"/>
          <w:sz w:val="32"/>
          <w:szCs w:val="32"/>
        </w:rPr>
        <w:t>《关于深化农业领域综合执法改革涉及机构编制事项调整的通知》（淮编【</w:t>
      </w:r>
      <w:r>
        <w:rPr>
          <w:rFonts w:ascii="仿宋_GB2312" w:hAnsi="楷体" w:eastAsia="仿宋_GB2312"/>
          <w:sz w:val="32"/>
          <w:szCs w:val="32"/>
        </w:rPr>
        <w:t>2019</w:t>
      </w:r>
      <w:r>
        <w:rPr>
          <w:rFonts w:hint="eastAsia" w:ascii="仿宋_GB2312" w:hAnsi="楷体" w:eastAsia="仿宋_GB2312"/>
          <w:sz w:val="32"/>
          <w:szCs w:val="32"/>
        </w:rPr>
        <w:t>】</w:t>
      </w:r>
      <w:r>
        <w:rPr>
          <w:rFonts w:ascii="仿宋_GB2312" w:hAnsi="楷体" w:eastAsia="仿宋_GB2312"/>
          <w:sz w:val="32"/>
          <w:szCs w:val="32"/>
        </w:rPr>
        <w:t>21</w:t>
      </w:r>
      <w:r>
        <w:rPr>
          <w:rFonts w:hint="eastAsia" w:ascii="仿宋_GB2312" w:hAnsi="楷体" w:eastAsia="仿宋_GB2312"/>
          <w:sz w:val="32"/>
          <w:szCs w:val="32"/>
        </w:rPr>
        <w:t>号</w:t>
      </w:r>
      <w:r>
        <w:rPr>
          <w:rFonts w:ascii="仿宋_GB2312" w:hAnsi="楷体" w:eastAsia="仿宋_GB2312"/>
          <w:sz w:val="32"/>
          <w:szCs w:val="32"/>
        </w:rPr>
        <w:t>2.</w:t>
      </w:r>
      <w:r>
        <w:rPr>
          <w:rFonts w:hint="eastAsia" w:ascii="仿宋_GB2312" w:hAnsi="楷体" w:eastAsia="仿宋_GB2312"/>
          <w:sz w:val="32"/>
          <w:szCs w:val="32"/>
        </w:rPr>
        <w:t>《关于同意设立中国农业大学淮北实验站和中国农业大学（淮北）黄淮海地区食品工业研发中心牌子的批复》（淮编〔</w:t>
      </w:r>
      <w:r>
        <w:rPr>
          <w:rFonts w:ascii="仿宋_GB2312" w:hAnsi="楷体" w:eastAsia="仿宋_GB2312"/>
          <w:sz w:val="32"/>
          <w:szCs w:val="32"/>
        </w:rPr>
        <w:t>2012</w:t>
      </w:r>
      <w:r>
        <w:rPr>
          <w:rFonts w:hint="eastAsia" w:ascii="仿宋_GB2312" w:hAnsi="楷体" w:eastAsia="仿宋_GB2312"/>
          <w:sz w:val="32"/>
          <w:szCs w:val="32"/>
        </w:rPr>
        <w:t>〕</w:t>
      </w:r>
      <w:r>
        <w:rPr>
          <w:rFonts w:ascii="仿宋_GB2312" w:hAnsi="楷体" w:eastAsia="仿宋_GB2312"/>
          <w:sz w:val="32"/>
          <w:szCs w:val="32"/>
        </w:rPr>
        <w:t>29</w:t>
      </w:r>
      <w:r>
        <w:rPr>
          <w:rFonts w:hint="eastAsia" w:ascii="仿宋_GB2312" w:hAnsi="楷体" w:eastAsia="仿宋_GB2312"/>
          <w:sz w:val="32"/>
          <w:szCs w:val="32"/>
        </w:rPr>
        <w:t>号）</w:t>
      </w:r>
    </w:p>
    <w:p w14:paraId="5BB71841">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3</w:t>
      </w:r>
      <w:r>
        <w:rPr>
          <w:rFonts w:hint="eastAsia" w:ascii="仿宋_GB2312" w:hAnsi="楷体" w:eastAsia="仿宋_GB2312"/>
          <w:sz w:val="32"/>
          <w:szCs w:val="32"/>
        </w:rPr>
        <w:t>）实施主体。淮北市农业科技教育中心</w:t>
      </w:r>
    </w:p>
    <w:p w14:paraId="6A9A2FD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4</w:t>
      </w:r>
      <w:r>
        <w:rPr>
          <w:rFonts w:hint="eastAsia" w:ascii="仿宋_GB2312" w:hAnsi="楷体" w:eastAsia="仿宋_GB2312"/>
          <w:sz w:val="32"/>
          <w:szCs w:val="32"/>
        </w:rPr>
        <w:t>）起止时间。</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日至</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p>
    <w:p w14:paraId="5032604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5</w:t>
      </w:r>
      <w:r>
        <w:rPr>
          <w:rFonts w:hint="eastAsia" w:ascii="仿宋_GB2312" w:hAnsi="楷体" w:eastAsia="仿宋_GB2312"/>
          <w:sz w:val="32"/>
          <w:szCs w:val="32"/>
        </w:rPr>
        <w:t>）项目内容。完成年度农业主推技术、示范基地、示范主体等开展展示和现场推广，</w:t>
      </w:r>
      <w:r>
        <w:rPr>
          <w:rFonts w:ascii="仿宋_GB2312" w:hAnsi="楷体" w:eastAsia="仿宋_GB2312"/>
          <w:sz w:val="32"/>
          <w:szCs w:val="32"/>
        </w:rPr>
        <w:t>11</w:t>
      </w:r>
      <w:r>
        <w:rPr>
          <w:rFonts w:hint="eastAsia" w:ascii="仿宋_GB2312" w:hAnsi="楷体" w:eastAsia="仿宋_GB2312"/>
          <w:sz w:val="32"/>
          <w:szCs w:val="32"/>
        </w:rPr>
        <w:t>月底前完成省下达高素质农民培训任务，组织开展农技人员开展指导服务，促进技术快速进村入户到田。</w:t>
      </w:r>
    </w:p>
    <w:p w14:paraId="13554A94">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6</w:t>
      </w:r>
      <w:r>
        <w:rPr>
          <w:rFonts w:hint="eastAsia" w:ascii="仿宋_GB2312" w:hAnsi="楷体" w:eastAsia="仿宋_GB2312"/>
          <w:sz w:val="32"/>
          <w:szCs w:val="32"/>
        </w:rPr>
        <w:t>）年度预算安排。</w:t>
      </w:r>
      <w:r>
        <w:rPr>
          <w:rFonts w:ascii="仿宋_GB2312" w:hAnsi="仿宋" w:eastAsia="仿宋_GB2312"/>
          <w:sz w:val="32"/>
          <w:szCs w:val="32"/>
        </w:rPr>
        <w:t>5</w:t>
      </w:r>
      <w:r>
        <w:rPr>
          <w:rFonts w:hint="eastAsia" w:ascii="仿宋_GB2312" w:hAnsi="仿宋" w:eastAsia="仿宋_GB2312"/>
          <w:sz w:val="32"/>
          <w:szCs w:val="32"/>
        </w:rPr>
        <w:t>万元</w:t>
      </w:r>
    </w:p>
    <w:p w14:paraId="60A5992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7</w:t>
      </w:r>
      <w:r>
        <w:rPr>
          <w:rFonts w:hint="eastAsia" w:ascii="仿宋_GB2312" w:hAnsi="楷体" w:eastAsia="仿宋_GB2312"/>
          <w:sz w:val="32"/>
          <w:szCs w:val="32"/>
        </w:rPr>
        <w:t>）绩效目标。有效地提高广大农村劳动者的科技素质</w:t>
      </w:r>
      <w:r>
        <w:rPr>
          <w:rFonts w:ascii="仿宋_GB2312" w:hAnsi="楷体" w:eastAsia="仿宋_GB2312"/>
          <w:sz w:val="32"/>
          <w:szCs w:val="32"/>
        </w:rPr>
        <w:t>,</w:t>
      </w:r>
      <w:r>
        <w:rPr>
          <w:rFonts w:hint="eastAsia" w:ascii="仿宋_GB2312" w:hAnsi="楷体" w:eastAsia="仿宋_GB2312"/>
          <w:sz w:val="32"/>
          <w:szCs w:val="32"/>
        </w:rPr>
        <w:t>加快农业科技特别是先进适用技术的推广应用，加快乡村振兴发展步伐。</w:t>
      </w:r>
    </w:p>
    <w:p w14:paraId="7D5EF6DF">
      <w:pPr>
        <w:adjustRightInd w:val="0"/>
        <w:snapToGrid w:val="0"/>
        <w:spacing w:line="600" w:lineRule="exact"/>
        <w:ind w:firstLine="803" w:firstLineChars="250"/>
        <w:rPr>
          <w:rFonts w:ascii="仿宋_GB2312" w:hAnsi="楷体" w:eastAsia="仿宋_GB2312"/>
          <w:b/>
          <w:sz w:val="32"/>
          <w:szCs w:val="32"/>
        </w:rPr>
      </w:pPr>
      <w:r>
        <w:rPr>
          <w:rFonts w:ascii="仿宋_GB2312" w:hAnsi="仿宋" w:eastAsia="仿宋_GB2312"/>
          <w:b/>
          <w:bCs/>
          <w:sz w:val="32"/>
          <w:szCs w:val="32"/>
        </w:rPr>
        <w:t>3.</w:t>
      </w:r>
      <w:r>
        <w:rPr>
          <w:rFonts w:hint="eastAsia" w:ascii="仿宋_GB2312" w:hAnsi="楷体" w:eastAsia="仿宋_GB2312"/>
          <w:b/>
          <w:sz w:val="32"/>
          <w:szCs w:val="32"/>
        </w:rPr>
        <w:t>“中农大淮北实验站运行经费”项目。</w:t>
      </w:r>
    </w:p>
    <w:p w14:paraId="38DF0BA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1</w:t>
      </w:r>
      <w:r>
        <w:rPr>
          <w:rFonts w:hint="eastAsia" w:ascii="仿宋_GB2312" w:hAnsi="楷体" w:eastAsia="仿宋_GB2312"/>
          <w:sz w:val="32"/>
          <w:szCs w:val="32"/>
        </w:rPr>
        <w:t>）项目概述。</w:t>
      </w:r>
      <w:r>
        <w:rPr>
          <w:rFonts w:ascii="仿宋_GB2312" w:hAnsi="楷体" w:eastAsia="仿宋_GB2312"/>
          <w:sz w:val="32"/>
          <w:szCs w:val="32"/>
        </w:rPr>
        <w:t xml:space="preserve"> </w:t>
      </w:r>
      <w:r>
        <w:rPr>
          <w:rFonts w:hint="eastAsia" w:ascii="仿宋_GB2312" w:hAnsi="楷体" w:eastAsia="仿宋_GB2312"/>
          <w:sz w:val="32"/>
          <w:szCs w:val="32"/>
        </w:rPr>
        <w:t>开展农村经济发展政策、模式、战略和可持续发展机制研究，编制并组织实施食品工业及现代农业发展规划，指导食品企业开展技术创新，组织实施科技攻关项目，开展食品科学与营养、农产品精深加工和综合利用、生态健康养殖、农产品安全监测、高档设施蔬菜、生物工程应用的研究、开发和示范推广，指导农业技术、食品和农产品质量安全监测和有关人员培训工作，开展重大经济、科技、社会发展等软课题研究，为全市经济社会发展提供战略咨询，负责中农大科研成果的引进及应用。</w:t>
      </w:r>
      <w:r>
        <w:rPr>
          <w:rFonts w:ascii="仿宋_GB2312" w:hAnsi="楷体" w:eastAsia="仿宋_GB2312"/>
          <w:sz w:val="32"/>
          <w:szCs w:val="32"/>
        </w:rPr>
        <w:t xml:space="preserve"> </w:t>
      </w:r>
    </w:p>
    <w:p w14:paraId="78D07D4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2</w:t>
      </w:r>
      <w:r>
        <w:rPr>
          <w:rFonts w:hint="eastAsia" w:ascii="仿宋_GB2312" w:hAnsi="楷体" w:eastAsia="仿宋_GB2312"/>
          <w:sz w:val="32"/>
          <w:szCs w:val="32"/>
        </w:rPr>
        <w:t>）立项依据。</w:t>
      </w:r>
      <w:r>
        <w:rPr>
          <w:rFonts w:ascii="仿宋_GB2312" w:hAnsi="楷体" w:eastAsia="仿宋_GB2312"/>
          <w:sz w:val="32"/>
          <w:szCs w:val="32"/>
        </w:rPr>
        <w:t>1</w:t>
      </w:r>
      <w:r>
        <w:rPr>
          <w:rFonts w:hint="eastAsia" w:ascii="仿宋_GB2312" w:hAnsi="楷体" w:eastAsia="仿宋_GB2312"/>
          <w:sz w:val="32"/>
          <w:szCs w:val="32"/>
        </w:rPr>
        <w:t>、《关于同意设立中国农业大学淮北实验站和中国农业大学（淮北）黄淮海地区食品工业研发中心牌子的批复》（淮编〔</w:t>
      </w:r>
      <w:r>
        <w:rPr>
          <w:rFonts w:ascii="仿宋_GB2312" w:hAnsi="楷体" w:eastAsia="仿宋_GB2312"/>
          <w:sz w:val="32"/>
          <w:szCs w:val="32"/>
        </w:rPr>
        <w:t>2012</w:t>
      </w:r>
      <w:r>
        <w:rPr>
          <w:rFonts w:hint="eastAsia" w:ascii="仿宋_GB2312" w:hAnsi="楷体" w:eastAsia="仿宋_GB2312"/>
          <w:sz w:val="32"/>
          <w:szCs w:val="32"/>
        </w:rPr>
        <w:t>〕</w:t>
      </w:r>
      <w:r>
        <w:rPr>
          <w:rFonts w:ascii="仿宋_GB2312" w:hAnsi="楷体" w:eastAsia="仿宋_GB2312"/>
          <w:sz w:val="32"/>
          <w:szCs w:val="32"/>
        </w:rPr>
        <w:t>29</w:t>
      </w:r>
      <w:r>
        <w:rPr>
          <w:rFonts w:hint="eastAsia" w:ascii="仿宋_GB2312" w:hAnsi="楷体" w:eastAsia="仿宋_GB2312"/>
          <w:sz w:val="32"/>
          <w:szCs w:val="32"/>
        </w:rPr>
        <w:t>号）；</w:t>
      </w:r>
      <w:r>
        <w:rPr>
          <w:rFonts w:ascii="仿宋_GB2312" w:hAnsi="楷体" w:eastAsia="仿宋_GB2312"/>
          <w:sz w:val="32"/>
          <w:szCs w:val="32"/>
        </w:rPr>
        <w:t>2</w:t>
      </w:r>
      <w:r>
        <w:rPr>
          <w:rFonts w:hint="eastAsia" w:ascii="仿宋_GB2312" w:hAnsi="楷体" w:eastAsia="仿宋_GB2312"/>
          <w:sz w:val="32"/>
          <w:szCs w:val="32"/>
        </w:rPr>
        <w:t>、中国农业大学</w:t>
      </w:r>
      <w:r>
        <w:rPr>
          <w:rFonts w:ascii="仿宋_GB2312" w:hAnsi="楷体" w:eastAsia="仿宋_GB2312"/>
          <w:sz w:val="32"/>
          <w:szCs w:val="32"/>
        </w:rPr>
        <w:t>—</w:t>
      </w:r>
      <w:r>
        <w:rPr>
          <w:rFonts w:hint="eastAsia" w:ascii="仿宋_GB2312" w:hAnsi="楷体" w:eastAsia="仿宋_GB2312"/>
          <w:sz w:val="32"/>
          <w:szCs w:val="32"/>
        </w:rPr>
        <w:t>淮北市人民政府共建“中国农业大学淮北实验站”合作协议（乙方权利和义务第</w:t>
      </w:r>
      <w:r>
        <w:rPr>
          <w:rFonts w:ascii="仿宋_GB2312" w:hAnsi="楷体" w:eastAsia="仿宋_GB2312"/>
          <w:sz w:val="32"/>
          <w:szCs w:val="32"/>
        </w:rPr>
        <w:t>4</w:t>
      </w:r>
      <w:r>
        <w:rPr>
          <w:rFonts w:hint="eastAsia" w:ascii="仿宋_GB2312" w:hAnsi="楷体" w:eastAsia="仿宋_GB2312"/>
          <w:sz w:val="32"/>
          <w:szCs w:val="32"/>
        </w:rPr>
        <w:t>条）。</w:t>
      </w:r>
      <w:r>
        <w:rPr>
          <w:rFonts w:ascii="仿宋_GB2312" w:hAnsi="楷体" w:eastAsia="仿宋_GB2312"/>
          <w:sz w:val="32"/>
          <w:szCs w:val="32"/>
        </w:rPr>
        <w:t xml:space="preserve">   </w:t>
      </w:r>
    </w:p>
    <w:p w14:paraId="4045D28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3</w:t>
      </w:r>
      <w:r>
        <w:rPr>
          <w:rFonts w:hint="eastAsia" w:ascii="仿宋_GB2312" w:hAnsi="楷体" w:eastAsia="仿宋_GB2312"/>
          <w:sz w:val="32"/>
          <w:szCs w:val="32"/>
        </w:rPr>
        <w:t>）实施主体。中国农业大学淮北实验站、中国农业大学（淮北））黄淮海地区食品工业研发中心</w:t>
      </w:r>
      <w:r>
        <w:rPr>
          <w:rFonts w:ascii="仿宋_GB2312" w:hAnsi="楷体" w:eastAsia="仿宋_GB2312"/>
          <w:sz w:val="32"/>
          <w:szCs w:val="32"/>
        </w:rPr>
        <w:t>(</w:t>
      </w:r>
      <w:r>
        <w:rPr>
          <w:rFonts w:hint="eastAsia" w:ascii="仿宋_GB2312" w:hAnsi="楷体" w:eastAsia="仿宋_GB2312"/>
          <w:sz w:val="32"/>
          <w:szCs w:val="32"/>
        </w:rPr>
        <w:t>淮北市农业科技教育中心</w:t>
      </w:r>
      <w:r>
        <w:rPr>
          <w:rFonts w:ascii="仿宋_GB2312" w:hAnsi="楷体" w:eastAsia="仿宋_GB2312"/>
          <w:sz w:val="32"/>
          <w:szCs w:val="32"/>
        </w:rPr>
        <w:t>)</w:t>
      </w:r>
    </w:p>
    <w:p w14:paraId="4ED89BF9">
      <w:pPr>
        <w:adjustRightInd w:val="0"/>
        <w:snapToGrid w:val="0"/>
        <w:spacing w:line="600" w:lineRule="exact"/>
        <w:rPr>
          <w:rFonts w:ascii="仿宋_GB2312" w:hAnsi="仿宋" w:eastAsia="仿宋_GB2312"/>
          <w:sz w:val="32"/>
          <w:szCs w:val="32"/>
        </w:rPr>
      </w:pPr>
      <w:r>
        <w:rPr>
          <w:rFonts w:ascii="仿宋_GB2312" w:hAnsi="楷体" w:eastAsia="仿宋_GB2312"/>
          <w:sz w:val="32"/>
          <w:szCs w:val="32"/>
        </w:rPr>
        <w:t xml:space="preserve">    </w:t>
      </w:r>
      <w:r>
        <w:rPr>
          <w:rFonts w:hint="eastAsia" w:ascii="仿宋_GB2312" w:hAnsi="楷体" w:eastAsia="仿宋_GB2312"/>
          <w:sz w:val="32"/>
          <w:szCs w:val="32"/>
        </w:rPr>
        <w:t>（</w:t>
      </w:r>
      <w:r>
        <w:rPr>
          <w:rFonts w:ascii="TimesNewRoman" w:hAnsi="TimesNewRoman" w:eastAsia="仿宋_GB2312" w:cs="TimesNewRoman"/>
          <w:kern w:val="0"/>
          <w:sz w:val="32"/>
          <w:szCs w:val="32"/>
        </w:rPr>
        <w:t>4</w:t>
      </w:r>
      <w:r>
        <w:rPr>
          <w:rFonts w:hint="eastAsia" w:ascii="仿宋_GB2312" w:hAnsi="楷体" w:eastAsia="仿宋_GB2312"/>
          <w:sz w:val="32"/>
          <w:szCs w:val="32"/>
        </w:rPr>
        <w:t>）起止时间。</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日至</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p>
    <w:p w14:paraId="2430C24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5</w:t>
      </w:r>
      <w:r>
        <w:rPr>
          <w:rFonts w:hint="eastAsia" w:ascii="仿宋_GB2312" w:hAnsi="楷体" w:eastAsia="仿宋_GB2312"/>
          <w:sz w:val="32"/>
          <w:szCs w:val="32"/>
        </w:rPr>
        <w:t>）项目内容。按照《淮北市人民政府中国农业大学全面合作协议》、《中国农业大学</w:t>
      </w:r>
      <w:r>
        <w:rPr>
          <w:rFonts w:ascii="仿宋_GB2312" w:hAnsi="楷体" w:eastAsia="仿宋_GB2312"/>
          <w:sz w:val="32"/>
          <w:szCs w:val="32"/>
        </w:rPr>
        <w:t>—</w:t>
      </w:r>
      <w:r>
        <w:rPr>
          <w:rFonts w:hint="eastAsia" w:ascii="仿宋_GB2312" w:hAnsi="楷体" w:eastAsia="仿宋_GB2312"/>
          <w:sz w:val="32"/>
          <w:szCs w:val="32"/>
        </w:rPr>
        <w:t>淮北市人民政府共建“中国农业大学淮北实验站”合作协议》，开展校市合作，引进专业技术人才，建立和完善食品工业研究和实验站基地建设。</w:t>
      </w:r>
    </w:p>
    <w:p w14:paraId="15210283">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6</w:t>
      </w:r>
      <w:r>
        <w:rPr>
          <w:rFonts w:hint="eastAsia" w:ascii="仿宋_GB2312" w:hAnsi="楷体" w:eastAsia="仿宋_GB2312"/>
          <w:sz w:val="32"/>
          <w:szCs w:val="32"/>
        </w:rPr>
        <w:t>）年度预算安排。</w:t>
      </w:r>
      <w:r>
        <w:rPr>
          <w:rFonts w:ascii="仿宋_GB2312" w:hAnsi="仿宋" w:eastAsia="仿宋_GB2312"/>
          <w:sz w:val="32"/>
          <w:szCs w:val="32"/>
        </w:rPr>
        <w:t>34.54</w:t>
      </w:r>
      <w:r>
        <w:rPr>
          <w:rFonts w:hint="eastAsia" w:ascii="仿宋_GB2312" w:hAnsi="仿宋" w:eastAsia="仿宋_GB2312"/>
          <w:sz w:val="32"/>
          <w:szCs w:val="32"/>
        </w:rPr>
        <w:t>万元</w:t>
      </w:r>
    </w:p>
    <w:p w14:paraId="6324F3E4">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7</w:t>
      </w:r>
      <w:r>
        <w:rPr>
          <w:rFonts w:hint="eastAsia" w:ascii="仿宋_GB2312" w:hAnsi="楷体" w:eastAsia="仿宋_GB2312"/>
          <w:sz w:val="32"/>
          <w:szCs w:val="32"/>
        </w:rPr>
        <w:t>）绩效目标。联合企业积极开展技术攻关，建设新品种、新技术、新设施示范基地，积极开展项目谋划及研究，为黄淮海食品工业提供人才及技术支撑。</w:t>
      </w:r>
    </w:p>
    <w:p w14:paraId="5A7B4F62">
      <w:pPr>
        <w:adjustRightInd w:val="0"/>
        <w:snapToGrid w:val="0"/>
        <w:spacing w:line="600" w:lineRule="exact"/>
        <w:ind w:firstLine="803" w:firstLineChars="250"/>
        <w:rPr>
          <w:rFonts w:ascii="仿宋_GB2312" w:hAnsi="楷体" w:eastAsia="仿宋_GB2312"/>
          <w:b/>
          <w:sz w:val="32"/>
          <w:szCs w:val="32"/>
        </w:rPr>
      </w:pPr>
      <w:r>
        <w:rPr>
          <w:rFonts w:ascii="仿宋_GB2312" w:hAnsi="仿宋" w:eastAsia="仿宋_GB2312"/>
          <w:b/>
          <w:bCs/>
          <w:sz w:val="32"/>
          <w:szCs w:val="32"/>
        </w:rPr>
        <w:t>3.</w:t>
      </w:r>
      <w:r>
        <w:rPr>
          <w:rFonts w:hint="eastAsia" w:ascii="仿宋_GB2312" w:hAnsi="楷体" w:eastAsia="仿宋_GB2312"/>
          <w:b/>
          <w:sz w:val="32"/>
          <w:szCs w:val="32"/>
        </w:rPr>
        <w:t>“单位劳务保障支出”项目。</w:t>
      </w:r>
    </w:p>
    <w:p w14:paraId="1548BDA7">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1</w:t>
      </w:r>
      <w:r>
        <w:rPr>
          <w:rFonts w:hint="eastAsia" w:ascii="仿宋_GB2312" w:hAnsi="楷体" w:eastAsia="仿宋_GB2312"/>
          <w:sz w:val="32"/>
          <w:szCs w:val="32"/>
        </w:rPr>
        <w:t>）项目概述。中农大淮北实验站聘用人员的工资及社保费用。</w:t>
      </w:r>
      <w:r>
        <w:rPr>
          <w:rFonts w:ascii="仿宋_GB2312" w:hAnsi="楷体" w:eastAsia="仿宋_GB2312"/>
          <w:sz w:val="32"/>
          <w:szCs w:val="32"/>
        </w:rPr>
        <w:t xml:space="preserve">  </w:t>
      </w:r>
    </w:p>
    <w:p w14:paraId="292A5025">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2</w:t>
      </w:r>
      <w:r>
        <w:rPr>
          <w:rFonts w:hint="eastAsia" w:ascii="仿宋_GB2312" w:hAnsi="楷体" w:eastAsia="仿宋_GB2312"/>
          <w:sz w:val="32"/>
          <w:szCs w:val="32"/>
        </w:rPr>
        <w:t>）立项依据。聘用人员工资单及社保缴费单及聘用人员与中国农业大学淮北实验站签订的劳动合同。</w:t>
      </w:r>
    </w:p>
    <w:p w14:paraId="28FF1B8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3</w:t>
      </w:r>
      <w:r>
        <w:rPr>
          <w:rFonts w:hint="eastAsia" w:ascii="仿宋_GB2312" w:hAnsi="楷体" w:eastAsia="仿宋_GB2312"/>
          <w:sz w:val="32"/>
          <w:szCs w:val="32"/>
        </w:rPr>
        <w:t>）实施主体。中国农业大学淮北实验站、中国农业大学（淮北））黄淮海地区食品工业研发中心</w:t>
      </w:r>
      <w:r>
        <w:rPr>
          <w:rFonts w:ascii="仿宋_GB2312" w:hAnsi="楷体" w:eastAsia="仿宋_GB2312"/>
          <w:sz w:val="32"/>
          <w:szCs w:val="32"/>
        </w:rPr>
        <w:t>(</w:t>
      </w:r>
      <w:r>
        <w:rPr>
          <w:rFonts w:hint="eastAsia" w:ascii="仿宋_GB2312" w:hAnsi="楷体" w:eastAsia="仿宋_GB2312"/>
          <w:sz w:val="32"/>
          <w:szCs w:val="32"/>
        </w:rPr>
        <w:t>淮北市农业科技教育中心</w:t>
      </w:r>
      <w:r>
        <w:rPr>
          <w:rFonts w:ascii="仿宋_GB2312" w:hAnsi="楷体" w:eastAsia="仿宋_GB2312"/>
          <w:sz w:val="32"/>
          <w:szCs w:val="32"/>
        </w:rPr>
        <w:t>)</w:t>
      </w:r>
    </w:p>
    <w:p w14:paraId="6E4836B6">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4</w:t>
      </w:r>
      <w:r>
        <w:rPr>
          <w:rFonts w:hint="eastAsia" w:ascii="仿宋_GB2312" w:hAnsi="楷体" w:eastAsia="仿宋_GB2312"/>
          <w:sz w:val="32"/>
          <w:szCs w:val="32"/>
        </w:rPr>
        <w:t>）起止时间。</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日至</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p>
    <w:p w14:paraId="3975CBA9">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5</w:t>
      </w:r>
      <w:r>
        <w:rPr>
          <w:rFonts w:hint="eastAsia" w:ascii="仿宋_GB2312" w:hAnsi="楷体" w:eastAsia="仿宋_GB2312"/>
          <w:sz w:val="32"/>
          <w:szCs w:val="32"/>
        </w:rPr>
        <w:t>）项目内容。</w:t>
      </w:r>
      <w:r>
        <w:rPr>
          <w:rFonts w:ascii="仿宋_GB2312" w:hAnsi="楷体" w:eastAsia="仿宋_GB2312"/>
          <w:sz w:val="32"/>
          <w:szCs w:val="32"/>
        </w:rPr>
        <w:t xml:space="preserve"> </w:t>
      </w:r>
      <w:r>
        <w:rPr>
          <w:rFonts w:hint="eastAsia" w:ascii="仿宋_GB2312" w:hAnsi="楷体" w:eastAsia="仿宋_GB2312"/>
          <w:sz w:val="32"/>
          <w:szCs w:val="32"/>
        </w:rPr>
        <w:t>保障聘用人员工资及社保。</w:t>
      </w:r>
    </w:p>
    <w:p w14:paraId="086A8D56">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6</w:t>
      </w:r>
      <w:r>
        <w:rPr>
          <w:rFonts w:hint="eastAsia" w:ascii="仿宋_GB2312" w:hAnsi="楷体" w:eastAsia="仿宋_GB2312"/>
          <w:sz w:val="32"/>
          <w:szCs w:val="32"/>
        </w:rPr>
        <w:t>）年度预算安排。</w:t>
      </w:r>
      <w:r>
        <w:rPr>
          <w:rFonts w:ascii="仿宋_GB2312" w:hAnsi="仿宋" w:eastAsia="仿宋_GB2312"/>
          <w:sz w:val="32"/>
          <w:szCs w:val="32"/>
        </w:rPr>
        <w:t>15.46</w:t>
      </w:r>
      <w:r>
        <w:rPr>
          <w:rFonts w:hint="eastAsia" w:ascii="仿宋_GB2312" w:hAnsi="仿宋" w:eastAsia="仿宋_GB2312"/>
          <w:sz w:val="32"/>
          <w:szCs w:val="32"/>
        </w:rPr>
        <w:t>万元</w:t>
      </w:r>
    </w:p>
    <w:p w14:paraId="59EA3ED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TimesNewRoman" w:hAnsi="TimesNewRoman" w:eastAsia="仿宋_GB2312" w:cs="TimesNewRoman"/>
          <w:kern w:val="0"/>
          <w:sz w:val="32"/>
          <w:szCs w:val="32"/>
        </w:rPr>
        <w:t>7</w:t>
      </w:r>
      <w:r>
        <w:rPr>
          <w:rFonts w:hint="eastAsia" w:ascii="仿宋_GB2312" w:hAnsi="楷体" w:eastAsia="仿宋_GB2312"/>
          <w:sz w:val="32"/>
          <w:szCs w:val="32"/>
        </w:rPr>
        <w:t>）绩效目标。保障聘用人员工资及社保及时到位。</w:t>
      </w:r>
    </w:p>
    <w:p w14:paraId="3858E6E7">
      <w:pPr>
        <w:ind w:firstLine="420" w:firstLineChars="200"/>
      </w:pPr>
    </w:p>
    <w:p w14:paraId="68C27197">
      <w:pPr>
        <w:adjustRightInd w:val="0"/>
        <w:snapToGrid w:val="0"/>
        <w:spacing w:line="580" w:lineRule="exact"/>
        <w:rPr>
          <w:rFonts w:ascii="TimesNewRoman" w:hAnsi="TimesNewRoman" w:eastAsia="仿宋_GB2312" w:cs="TimesNewRoman"/>
          <w:b/>
          <w:sz w:val="32"/>
          <w:szCs w:val="32"/>
        </w:rPr>
      </w:pPr>
      <w:r>
        <w:rPr>
          <w:rFonts w:ascii="TimesNewRoman" w:hAnsi="TimesNewRoman" w:eastAsia="仿宋_GB2312" w:cs="TimesNewRoman"/>
          <w:b/>
          <w:sz w:val="32"/>
          <w:szCs w:val="32"/>
        </w:rPr>
        <w:t xml:space="preserve">    </w:t>
      </w:r>
      <w:r>
        <w:rPr>
          <w:rFonts w:hint="eastAsia" w:ascii="TimesNewRoman" w:hAnsi="TimesNewRoman" w:eastAsia="仿宋_GB2312" w:cs="TimesNewRoman"/>
          <w:b/>
          <w:sz w:val="32"/>
          <w:szCs w:val="32"/>
        </w:rPr>
        <w:t>（二）机关运行经费。</w:t>
      </w:r>
    </w:p>
    <w:p w14:paraId="11B8528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淮北市农业科技教育中心为非参照公务员法管理的事业单位，按照部门预算机关运行经费口径，</w:t>
      </w: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年无机关运行经费财政拨款预算。</w:t>
      </w:r>
    </w:p>
    <w:p w14:paraId="6F7A60C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EB41165">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淮北市农业科技教育中心</w:t>
      </w:r>
      <w:r>
        <w:rPr>
          <w:rFonts w:ascii="仿宋_GB2312" w:hAnsi="楷体" w:eastAsia="仿宋_GB2312"/>
          <w:sz w:val="32"/>
          <w:szCs w:val="32"/>
        </w:rPr>
        <w:t>2023</w:t>
      </w:r>
      <w:r>
        <w:rPr>
          <w:rFonts w:hint="eastAsia" w:ascii="仿宋_GB2312" w:hAnsi="楷体" w:eastAsia="仿宋_GB2312"/>
          <w:sz w:val="32"/>
          <w:szCs w:val="32"/>
        </w:rPr>
        <w:t>年政府采购预算</w:t>
      </w:r>
      <w:r>
        <w:rPr>
          <w:rFonts w:ascii="仿宋_GB2312" w:hAnsi="楷体" w:eastAsia="仿宋_GB2312"/>
          <w:sz w:val="32"/>
          <w:szCs w:val="32"/>
        </w:rPr>
        <w:t>0</w:t>
      </w:r>
      <w:r>
        <w:rPr>
          <w:rFonts w:hint="eastAsia" w:ascii="仿宋_GB2312" w:hAnsi="楷体" w:eastAsia="仿宋_GB2312"/>
          <w:sz w:val="32"/>
          <w:szCs w:val="32"/>
        </w:rPr>
        <w:t>万元。其中：政府采购货物预算</w:t>
      </w:r>
      <w:r>
        <w:rPr>
          <w:rFonts w:ascii="仿宋_GB2312" w:hAnsi="楷体" w:eastAsia="仿宋_GB2312"/>
          <w:sz w:val="32"/>
          <w:szCs w:val="32"/>
        </w:rPr>
        <w:t>0</w:t>
      </w:r>
      <w:r>
        <w:rPr>
          <w:rFonts w:hint="eastAsia" w:ascii="仿宋_GB2312" w:hAnsi="楷体" w:eastAsia="仿宋_GB2312"/>
          <w:sz w:val="32"/>
          <w:szCs w:val="32"/>
        </w:rPr>
        <w:t>万元，政府采购工程预算</w:t>
      </w:r>
      <w:r>
        <w:rPr>
          <w:rFonts w:ascii="仿宋_GB2312" w:hAnsi="楷体" w:eastAsia="仿宋_GB2312"/>
          <w:sz w:val="32"/>
          <w:szCs w:val="32"/>
        </w:rPr>
        <w:t>0</w:t>
      </w:r>
      <w:r>
        <w:rPr>
          <w:rFonts w:hint="eastAsia" w:ascii="仿宋_GB2312" w:hAnsi="楷体" w:eastAsia="仿宋_GB2312"/>
          <w:sz w:val="32"/>
          <w:szCs w:val="32"/>
        </w:rPr>
        <w:t>万元，政府采购服务预算</w:t>
      </w:r>
      <w:r>
        <w:rPr>
          <w:rFonts w:ascii="仿宋_GB2312" w:hAnsi="楷体" w:eastAsia="仿宋_GB2312"/>
          <w:sz w:val="32"/>
          <w:szCs w:val="32"/>
        </w:rPr>
        <w:t>0</w:t>
      </w:r>
      <w:r>
        <w:rPr>
          <w:rFonts w:hint="eastAsia" w:ascii="仿宋_GB2312" w:hAnsi="楷体" w:eastAsia="仿宋_GB2312"/>
          <w:sz w:val="32"/>
          <w:szCs w:val="32"/>
        </w:rPr>
        <w:t>万元。</w:t>
      </w:r>
    </w:p>
    <w:p w14:paraId="46A269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487A9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ascii="TimesNewRoman" w:hAnsi="TimesNewRoman" w:eastAsia="仿宋_GB2312" w:cs="TimesNewRoman"/>
          <w:kern w:val="0"/>
          <w:sz w:val="32"/>
          <w:szCs w:val="32"/>
        </w:rPr>
        <w:t>2023</w:t>
      </w:r>
      <w:r>
        <w:rPr>
          <w:rFonts w:hint="eastAsia" w:ascii="TimesNewRoman" w:hAnsi="TimesNewRoman" w:eastAsia="仿宋_GB2312" w:cs="TimesNewRoman"/>
          <w:kern w:val="0"/>
          <w:sz w:val="32"/>
          <w:szCs w:val="32"/>
        </w:rPr>
        <w:t>年</w:t>
      </w:r>
      <w:r>
        <w:rPr>
          <w:rFonts w:ascii="TimesNewRoman" w:hAnsi="TimesNewRoman" w:eastAsia="仿宋_GB2312" w:cs="TimesNewRoman"/>
          <w:kern w:val="0"/>
          <w:sz w:val="32"/>
          <w:szCs w:val="32"/>
        </w:rPr>
        <w:t>12</w:t>
      </w:r>
      <w:r>
        <w:rPr>
          <w:rFonts w:hint="eastAsia" w:ascii="TimesNewRoman" w:hAnsi="TimesNewRoman" w:eastAsia="仿宋_GB2312" w:cs="TimesNewRoman"/>
          <w:kern w:val="0"/>
          <w:sz w:val="32"/>
          <w:szCs w:val="32"/>
        </w:rPr>
        <w:t>月</w:t>
      </w:r>
      <w:r>
        <w:rPr>
          <w:rFonts w:ascii="TimesNewRoman" w:hAnsi="TimesNewRoman" w:eastAsia="仿宋_GB2312" w:cs="TimesNewRoman"/>
          <w:kern w:val="0"/>
          <w:sz w:val="32"/>
          <w:szCs w:val="32"/>
        </w:rPr>
        <w:t>31</w:t>
      </w:r>
      <w:r>
        <w:rPr>
          <w:rFonts w:hint="eastAsia" w:ascii="TimesNewRoman" w:hAnsi="TimesNewRoman" w:eastAsia="仿宋_GB2312" w:cs="TimesNewRoman"/>
          <w:kern w:val="0"/>
          <w:sz w:val="32"/>
          <w:szCs w:val="32"/>
        </w:rPr>
        <w:t>日，淮北市农业科技教育中心共有车辆</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辆，其中：主要领导干部用车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辆、机要通信用车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辆、应急保障用车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辆、执法执勤用车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辆、特种专业技术用车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辆、离退休干部用车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辆、其他用车</w:t>
      </w:r>
      <w:r>
        <w:rPr>
          <w:rFonts w:ascii="TimesNewRoman" w:hAnsi="TimesNewRoman" w:eastAsia="仿宋_GB2312" w:cs="TimesNewRoman"/>
          <w:kern w:val="0"/>
          <w:sz w:val="32"/>
          <w:szCs w:val="32"/>
        </w:rPr>
        <w:t>1</w:t>
      </w:r>
      <w:r>
        <w:rPr>
          <w:rFonts w:hint="eastAsia" w:ascii="TimesNewRoman" w:hAnsi="TimesNewRoman" w:eastAsia="仿宋_GB2312" w:cs="TimesNewRoman"/>
          <w:kern w:val="0"/>
          <w:sz w:val="32"/>
          <w:szCs w:val="32"/>
        </w:rPr>
        <w:t>辆（只列报车辆不为</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的车型）。单价</w:t>
      </w:r>
      <w:r>
        <w:rPr>
          <w:rFonts w:ascii="TimesNewRoman" w:hAnsi="TimesNewRoman" w:eastAsia="仿宋_GB2312" w:cs="TimesNewRoman"/>
          <w:kern w:val="0"/>
          <w:sz w:val="32"/>
          <w:szCs w:val="32"/>
        </w:rPr>
        <w:t>50</w:t>
      </w:r>
      <w:r>
        <w:rPr>
          <w:rFonts w:hint="eastAsia" w:ascii="TimesNewRoman" w:hAnsi="TimesNewRoman" w:eastAsia="仿宋_GB2312" w:cs="TimesNewRoman"/>
          <w:kern w:val="0"/>
          <w:sz w:val="32"/>
          <w:szCs w:val="32"/>
        </w:rPr>
        <w:t>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台（套），单价</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万元以上的专用设备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w:t>
      </w:r>
    </w:p>
    <w:p w14:paraId="03208253">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年部门（单位）预算安排购置公务用车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万元，其中：主要领导干部用车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辆、机要通信用车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辆、应急保障用车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辆、执法执勤用车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辆、特种专业技术用车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辆、离退休干部用车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辆、其他用车</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辆（只列报车辆不为</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的车型）；安排购置单价</w:t>
      </w:r>
      <w:r>
        <w:rPr>
          <w:rFonts w:ascii="TimesNewRoman" w:hAnsi="TimesNewRoman" w:eastAsia="仿宋_GB2312" w:cs="TimesNewRoman"/>
          <w:kern w:val="0"/>
          <w:sz w:val="32"/>
          <w:szCs w:val="32"/>
        </w:rPr>
        <w:t>50</w:t>
      </w:r>
      <w:r>
        <w:rPr>
          <w:rFonts w:hint="eastAsia" w:ascii="TimesNewRoman" w:hAnsi="TimesNewRoman" w:eastAsia="仿宋_GB2312" w:cs="TimesNewRoman"/>
          <w:kern w:val="0"/>
          <w:sz w:val="32"/>
          <w:szCs w:val="32"/>
        </w:rPr>
        <w:t>万元以上的通用设备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万元；安排购置单价</w:t>
      </w:r>
      <w:r>
        <w:rPr>
          <w:rFonts w:ascii="TimesNewRoman" w:hAnsi="TimesNewRoman" w:eastAsia="仿宋_GB2312" w:cs="TimesNewRoman"/>
          <w:kern w:val="0"/>
          <w:sz w:val="32"/>
          <w:szCs w:val="32"/>
        </w:rPr>
        <w:t>100</w:t>
      </w:r>
      <w:r>
        <w:rPr>
          <w:rFonts w:hint="eastAsia" w:ascii="TimesNewRoman" w:hAnsi="TimesNewRoman" w:eastAsia="仿宋_GB2312" w:cs="TimesNewRoman"/>
          <w:kern w:val="0"/>
          <w:sz w:val="32"/>
          <w:szCs w:val="32"/>
        </w:rPr>
        <w:t>万元以上专用设备</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台（套），购置费</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5345A3B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D024C64">
      <w:pPr>
        <w:ind w:firstLine="640" w:firstLineChars="200"/>
        <w:rPr>
          <w:rFonts w:ascii="TimesNewRoman" w:hAnsi="TimesNewRoman" w:eastAsia="仿宋_GB2312" w:cs="TimesNewRoman"/>
          <w:kern w:val="0"/>
          <w:sz w:val="32"/>
          <w:szCs w:val="32"/>
        </w:rPr>
      </w:pPr>
      <w:r>
        <w:rPr>
          <w:rFonts w:ascii="TimesNewRoman" w:hAnsi="TimesNewRoman" w:eastAsia="仿宋_GB2312" w:cs="TimesNewRoman"/>
          <w:kern w:val="0"/>
          <w:sz w:val="32"/>
          <w:szCs w:val="32"/>
        </w:rPr>
        <w:t>2024</w:t>
      </w:r>
      <w:r>
        <w:rPr>
          <w:rFonts w:hint="eastAsia" w:ascii="TimesNewRoman" w:hAnsi="TimesNewRoman" w:eastAsia="仿宋_GB2312" w:cs="TimesNewRoman"/>
          <w:kern w:val="0"/>
          <w:sz w:val="32"/>
          <w:szCs w:val="32"/>
        </w:rPr>
        <w:t>年，淮北市</w:t>
      </w:r>
      <w:r>
        <w:rPr>
          <w:rFonts w:hint="eastAsia" w:ascii="仿宋_GB2312" w:hAnsi="仿宋" w:eastAsia="仿宋_GB2312" w:cs="宋体"/>
          <w:kern w:val="0"/>
          <w:sz w:val="32"/>
          <w:szCs w:val="32"/>
        </w:rPr>
        <w:t>农业科技教育中心</w:t>
      </w:r>
      <w:r>
        <w:rPr>
          <w:rFonts w:ascii="TimesNewRoman" w:hAnsi="TimesNewRoman" w:eastAsia="仿宋_GB2312" w:cs="TimesNewRoman"/>
          <w:kern w:val="0"/>
          <w:sz w:val="32"/>
          <w:szCs w:val="32"/>
        </w:rPr>
        <w:t>4</w:t>
      </w:r>
      <w:r>
        <w:rPr>
          <w:rFonts w:hint="eastAsia" w:ascii="TimesNewRoman" w:hAnsi="TimesNewRoman" w:eastAsia="仿宋_GB2312" w:cs="TimesNewRoman"/>
          <w:kern w:val="0"/>
          <w:sz w:val="32"/>
          <w:szCs w:val="32"/>
        </w:rPr>
        <w:t>个项目实行了绩效目标管理，涉及一般公共预算当年财政拨款</w:t>
      </w:r>
      <w:r>
        <w:rPr>
          <w:rFonts w:ascii="TimesNewRoman" w:hAnsi="TimesNewRoman" w:eastAsia="仿宋_GB2312" w:cs="TimesNewRoman"/>
          <w:kern w:val="0"/>
          <w:sz w:val="32"/>
          <w:szCs w:val="32"/>
        </w:rPr>
        <w:t>65</w:t>
      </w:r>
      <w:r>
        <w:rPr>
          <w:rFonts w:hint="eastAsia" w:ascii="TimesNewRoman" w:hAnsi="TimesNewRoman" w:eastAsia="仿宋_GB2312" w:cs="TimesNewRoman"/>
          <w:kern w:val="0"/>
          <w:sz w:val="32"/>
          <w:szCs w:val="32"/>
        </w:rPr>
        <w:t>万元、政府性基金预算当年财政拨款</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万元。</w:t>
      </w:r>
    </w:p>
    <w:p w14:paraId="7547A69C">
      <w:pPr>
        <w:pStyle w:val="5"/>
        <w:adjustRightInd w:val="0"/>
        <w:snapToGrid w:val="0"/>
        <w:spacing w:line="560" w:lineRule="exact"/>
        <w:jc w:val="center"/>
        <w:rPr>
          <w:rFonts w:ascii="TimesNewRoman" w:hAnsi="TimesNewRoman" w:eastAsia="黑体" w:cs="TimesNewRoman"/>
          <w:bCs/>
          <w:sz w:val="36"/>
          <w:szCs w:val="36"/>
        </w:rPr>
      </w:pPr>
    </w:p>
    <w:p w14:paraId="6CC6B0B5">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w:t>
      </w:r>
      <w:r>
        <w:rPr>
          <w:rFonts w:ascii="TimesNewRoman" w:hAnsi="TimesNewRoman" w:eastAsia="黑体" w:cs="TimesNewRoman"/>
          <w:bCs/>
          <w:sz w:val="36"/>
          <w:szCs w:val="36"/>
        </w:rPr>
        <w:t xml:space="preserve"> </w:t>
      </w:r>
      <w:r>
        <w:rPr>
          <w:rFonts w:hint="eastAsia" w:ascii="TimesNewRoman" w:hAnsi="TimesNewRoman" w:eastAsia="黑体" w:cs="TimesNewRoman"/>
          <w:bCs/>
          <w:sz w:val="36"/>
          <w:szCs w:val="36"/>
        </w:rPr>
        <w:t>名词解释</w:t>
      </w:r>
    </w:p>
    <w:p w14:paraId="5742D872"/>
    <w:p w14:paraId="5EFA2471">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0E3EE5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二、基本支出：</w:t>
      </w:r>
      <w:r>
        <w:rPr>
          <w:rFonts w:hint="eastAsia" w:ascii="TimesNewRoman" w:hAnsi="TimesNewRoman" w:eastAsia="仿宋_GB2312" w:cs="TimesNewRoman"/>
          <w:sz w:val="32"/>
          <w:szCs w:val="32"/>
        </w:rPr>
        <w:t>指为保障机构正常运转、完成日常工作任务而发生的人员支出和公用支出。</w:t>
      </w:r>
    </w:p>
    <w:p w14:paraId="6AAE675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三、项目支出：</w:t>
      </w:r>
      <w:r>
        <w:rPr>
          <w:rFonts w:hint="eastAsia" w:ascii="TimesNewRoman" w:hAnsi="TimesNewRoman" w:eastAsia="仿宋_GB2312" w:cs="TimesNewRoman"/>
          <w:sz w:val="32"/>
          <w:szCs w:val="32"/>
        </w:rPr>
        <w:t>指在除基本支出之外的支出，主要用于完成特定的工作任务和事业发展目标。</w:t>
      </w:r>
    </w:p>
    <w:p w14:paraId="3FFE2322"/>
    <w:p w14:paraId="5DD260D9"/>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B57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3FF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BC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9F0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DBA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6EA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U2NjhmZGVlMzY1NDg1ZDU0NjQ5OWUwYTdhOTFjNDEifQ=="/>
  </w:docVars>
  <w:rsids>
    <w:rsidRoot w:val="00E907C4"/>
    <w:rsid w:val="000E28EE"/>
    <w:rsid w:val="001E18B0"/>
    <w:rsid w:val="00231825"/>
    <w:rsid w:val="00245423"/>
    <w:rsid w:val="00267E33"/>
    <w:rsid w:val="004A4DC6"/>
    <w:rsid w:val="0057562B"/>
    <w:rsid w:val="006546AF"/>
    <w:rsid w:val="00676B35"/>
    <w:rsid w:val="00726D96"/>
    <w:rsid w:val="008F6D1A"/>
    <w:rsid w:val="009A3CA3"/>
    <w:rsid w:val="00A91C24"/>
    <w:rsid w:val="00AE3242"/>
    <w:rsid w:val="00B81DB4"/>
    <w:rsid w:val="00BD2B76"/>
    <w:rsid w:val="00BD640A"/>
    <w:rsid w:val="00DB2A5C"/>
    <w:rsid w:val="00DD052E"/>
    <w:rsid w:val="00E556E0"/>
    <w:rsid w:val="00E907C4"/>
    <w:rsid w:val="00EC7755"/>
    <w:rsid w:val="00F454B7"/>
    <w:rsid w:val="00F974AD"/>
    <w:rsid w:val="00FF28DE"/>
    <w:rsid w:val="0B6E1640"/>
    <w:rsid w:val="12C77992"/>
    <w:rsid w:val="13F477CF"/>
    <w:rsid w:val="15FD2C6E"/>
    <w:rsid w:val="1B90045C"/>
    <w:rsid w:val="1DE01D75"/>
    <w:rsid w:val="1E394835"/>
    <w:rsid w:val="1E4020EB"/>
    <w:rsid w:val="23CB6938"/>
    <w:rsid w:val="2620624B"/>
    <w:rsid w:val="378E4E48"/>
    <w:rsid w:val="56DD073F"/>
    <w:rsid w:val="5FF732A1"/>
    <w:rsid w:val="628868B0"/>
    <w:rsid w:val="6485651E"/>
    <w:rsid w:val="68A2182C"/>
    <w:rsid w:val="69786205"/>
    <w:rsid w:val="6ACE2B9F"/>
    <w:rsid w:val="6D3961C4"/>
    <w:rsid w:val="768C7C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autoRedefine/>
    <w:qFormat/>
    <w:uiPriority w:val="99"/>
    <w:pPr>
      <w:spacing w:after="120" w:line="480" w:lineRule="auto"/>
      <w:ind w:left="420" w:leftChars="200"/>
    </w:pPr>
    <w:rPr>
      <w:kern w:val="0"/>
      <w:sz w:val="20"/>
    </w:rPr>
  </w:style>
  <w:style w:type="paragraph" w:styleId="3">
    <w:name w:val="footer"/>
    <w:basedOn w:val="1"/>
    <w:link w:val="9"/>
    <w:autoRedefine/>
    <w:semiHidden/>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Body Text Indent 2 Char"/>
    <w:basedOn w:val="7"/>
    <w:link w:val="2"/>
    <w:semiHidden/>
    <w:qFormat/>
    <w:locked/>
    <w:uiPriority w:val="99"/>
    <w:rPr>
      <w:rFonts w:cs="Times New Roman"/>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6569</Words>
  <Characters>7258</Characters>
  <Lines>0</Lines>
  <Paragraphs>0</Paragraphs>
  <TotalTime>1</TotalTime>
  <ScaleCrop>false</ScaleCrop>
  <LinksUpToDate>false</LinksUpToDate>
  <CharactersWithSpaces>7341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cp:lastPrinted>2024-02-19T01:16:00Z</cp:lastPrinted>
  <dcterms:modified xsi:type="dcterms:W3CDTF">2024-12-12T07:22:50Z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75A5540CAA5441A68D1BDB10A1C9D66C_12</vt:lpwstr>
  </property>
</Properties>
</file>