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《淮北烫面产业高质量发展行动方案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（征求意见稿）》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起草情况的说明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背景依据及起草过程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（一）背景依据。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3月，工业和信息化部等11部门联合发布的《关于培育传统优势食品产区和地方特色食品产业的指导意见》提出，支持传统优势食品产区注册集体商标，加快培育区域公用品牌，引导产区内企业积极使用，提升产区品牌形象；鼓励地方特色食品生产企业发展绿色、有机和地理标志农产品，推行食用农产品达标合格证制度，提升品牌影响力。2024年2月22日，安徽省人民政府办公厅印发《皖北绿色食品产业集群建设实施方案》（皖政办秘〔2024〕7号），高起点打造绿色食品的新产业、新技术、新模式、新业态，构建全新产业生态，加快建设结构合理、链条完整、布局优化、规模巨大的皖北绿色食品产业集群。2024年6月4日，淮北市人民政府办公室印发《淮北市绿色食品产业发展规划（2024—2028 年）》（淮政办秘〔2024〕18 号），打造具有核心竞争力、特色彰显、高质量发展的绿色食品产业体系。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（二）起草过程。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推动淮北烫面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产业高质量发展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有助于提高淮北粮油畜禽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产品附加值，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淮北城市形象。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按照市委市政府部署要求，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为推进淮北烫面产业提档升级，加快淮北烫面产业化、规模化、标准化、品牌化进程，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市农业农村局会同有关单位起草了《淮北烫面产业高质量发展行动方案（征求意见稿）》。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二、主要内容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《行动方案》共分四个部分。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（一）产业背景与发展现状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1、产业背景。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淮北烫面是淮北人民首创的特色食品，制作工艺讲究，口感劲道且富有弹性；搭配各种肉酱以及辣椒油等佐料，汤汁味道鲜香浓郁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trike w:val="0"/>
          <w:color w:val="auto"/>
          <w:kern w:val="0"/>
          <w:sz w:val="32"/>
          <w:szCs w:val="32"/>
        </w:rPr>
        <w:t>深受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广大消费者的喜爱。作为“舌尖上的乡愁”，烫面承载了淮北一代又一代人的饮食记忆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推动淮北烫面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产业高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质量发展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有助于提高淮北粮油畜禽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产品附加值，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提升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淮北城市形象。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2、发展现状。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目前，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全市烫面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生产企业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共计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家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其中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濉溪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家、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杜集区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家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烈山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家。主要企业有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淮北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旭源食品有限公司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、安徽念品食品有限公司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等。全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经营烫面的餐饮服务单位共223家，其中濉溪县61家，相山区56家，烈山区51家，杜集区55家。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已获得县级非物质文化遗产称号。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（二）发展目标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产业规模实现新跃升。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</w:rPr>
        <w:t>力争到2027年，全市</w:t>
      </w:r>
      <w:r>
        <w:rPr>
          <w:rFonts w:hint="default" w:ascii="Times New Roman" w:hAnsi="Times New Roman" w:eastAsia="仿宋_GB2312" w:cs="Times New Roman"/>
          <w:b w:val="0"/>
          <w:strike w:val="0"/>
          <w:dstrike w:val="0"/>
          <w:color w:val="auto"/>
          <w:kern w:val="2"/>
          <w:sz w:val="32"/>
          <w:szCs w:val="32"/>
          <w:highlight w:val="none"/>
        </w:rPr>
        <w:t>淮北烫面工业产值</w:t>
      </w:r>
      <w:r>
        <w:rPr>
          <w:rFonts w:hint="default" w:ascii="Times New Roman" w:hAnsi="Times New Roman" w:eastAsia="仿宋_GB2312" w:cs="Times New Roman"/>
          <w:b w:val="0"/>
          <w:strike w:val="0"/>
          <w:dstrike w:val="0"/>
          <w:color w:val="auto"/>
          <w:kern w:val="2"/>
          <w:sz w:val="32"/>
          <w:szCs w:val="32"/>
          <w:highlight w:val="none"/>
          <w:lang w:eastAsia="zh-CN"/>
        </w:rPr>
        <w:t>累计</w:t>
      </w:r>
      <w:r>
        <w:rPr>
          <w:rFonts w:hint="default" w:ascii="Times New Roman" w:hAnsi="Times New Roman" w:eastAsia="仿宋_GB2312" w:cs="Times New Roman"/>
          <w:b w:val="0"/>
          <w:strike w:val="0"/>
          <w:color w:val="auto"/>
          <w:kern w:val="2"/>
          <w:sz w:val="32"/>
          <w:szCs w:val="32"/>
          <w:highlight w:val="none"/>
        </w:rPr>
        <w:t>达</w:t>
      </w:r>
      <w:r>
        <w:rPr>
          <w:rFonts w:hint="default" w:ascii="Times New Roman" w:hAnsi="Times New Roman" w:eastAsia="仿宋_GB2312" w:cs="Times New Roman"/>
          <w:b w:val="0"/>
          <w:strike w:val="0"/>
          <w:color w:val="auto"/>
          <w:kern w:val="2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strike w:val="0"/>
          <w:color w:val="auto"/>
          <w:kern w:val="2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</w:rPr>
        <w:t>全产业链总产值累计达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</w:rPr>
        <w:t>亿元。引入或培育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/>
        </w:rPr>
        <w:t>规模以上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</w:rPr>
        <w:t>烫面企业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</w:rPr>
        <w:t>家，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/>
        </w:rPr>
        <w:t>其中亿元以上3家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</w:rPr>
        <w:t>，打造一批行业领军企业。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产业能级实现新跨越。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围绕小麦、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蔬菜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肉牛等优势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主导产业精准发力，力争到20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年，引培一批亿元以上项目，争取创建以淮北烫面主导的省级高端绿色食品产业基地。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创新能力取得新突破。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力争到2030年，淮北烫面产业高新技术企业数实现倍增；企业研发投入强度不断提升，突破一批烫面产业关键性技术；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培育并建设淮北烫面产业研究院等创新平台1-2家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；新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引进创新创业团队1个。</w:t>
      </w:r>
    </w:p>
    <w:p>
      <w:pPr>
        <w:pStyle w:val="6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品牌建设取得新成效。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加快申请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淮北烫面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地理标志产品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力争到2027年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，新培育2个商标品牌示范企业、2个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区域公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</w:rPr>
        <w:t>品牌，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牌价值及影响力显著提升。</w:t>
      </w:r>
    </w:p>
    <w:p>
      <w:pPr>
        <w:pStyle w:val="6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（三）主要任务</w:t>
      </w:r>
    </w:p>
    <w:p>
      <w:pPr>
        <w:pStyle w:val="6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抓推介，多维联动构筑营销矩阵。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抓原料，夯实高质量发展全链条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抓原料，夯实高质量发展全链条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抓门店，提升高质量发展新形象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抓品牌，铸造产业对外新高度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抓创新，激发传统产业新活力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抓市场，精研供需开拓多元路径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抓招商，汇聚资源赋能产业腾飞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抓招商，汇聚资源赋能产业腾飞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抓标准，筑牢产品质量安全基石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抓人才，激发产业发展内生动力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12、抓金融，构建产融共生新生态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保障措施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加强组织领导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 xml:space="preserve">    2、落实政策保障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FF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强化示范激励</w:t>
      </w: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BBB96"/>
    <w:rsid w:val="15FE347F"/>
    <w:rsid w:val="36F3CDBF"/>
    <w:rsid w:val="3FDFC2DD"/>
    <w:rsid w:val="3FF2E9BA"/>
    <w:rsid w:val="77AF33BC"/>
    <w:rsid w:val="AFF795BE"/>
    <w:rsid w:val="FDFBB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customStyle="1" w:styleId="12">
    <w:name w:val="_Style 2"/>
    <w:basedOn w:val="1"/>
    <w:next w:val="7"/>
    <w:qFormat/>
    <w:uiPriority w:val="0"/>
    <w:pPr>
      <w:spacing w:line="351" w:lineRule="atLeast"/>
      <w:ind w:firstLine="623"/>
      <w:textAlignment w:val="baseline"/>
    </w:pPr>
    <w:rPr>
      <w:rFonts w:eastAsia="仿宋_GB2312"/>
      <w:color w:val="00000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2025-04-15T08:23:00Z</dcterms:created>
  <dc:creator>user</dc:creator>
  <cp:lastModifiedBy>user</cp:lastModifiedBy>
  <dcterms:modified xsi:type="dcterms:W3CDTF">2025-04-15T08:49:44Z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