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采购项目需求表（报价函）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8"/>
        <w:gridCol w:w="2129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淮北市地方种质资源圃（场、库）建设项目可行性研究报告编制服务项目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预算金额（元）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13600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淮北市农业科学研究院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采购地址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淮北市相山区孟山北路5号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采购联系人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周清源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訾彬彬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0561-2250330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投标联系人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编制淮北市地方种质资源圃（场、库）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建设项目可行性研究报告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符合项目可行性研究报告编制要求，并按照采购人要求修改完善项目可行性研究报告，直至满足采购需求并经采购人签字确认。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供应商填写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供应商承诺并签章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我单位承诺按照项目采购需求和服务要求提供服务，保证服务质量，报价公平合理。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3E9D"/>
    <w:rsid w:val="4FD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2022-12-05T03:27:00Z</dcterms:created>
  <dc:creator>六大核桃</dc:creator>
  <cp:lastModifiedBy>六大核桃</cp:lastModifiedBy>
  <dcterms:modified xsi:type="dcterms:W3CDTF">2022-12-05T03:28:07Z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